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163C" w14:textId="77777777" w:rsidR="008C3739" w:rsidRDefault="008C3739">
      <w:pPr>
        <w:pStyle w:val="BodyText"/>
        <w:rPr>
          <w:rFonts w:ascii="Times New Roman"/>
          <w:sz w:val="20"/>
        </w:rPr>
      </w:pPr>
    </w:p>
    <w:p w14:paraId="121BDFD4" w14:textId="77777777" w:rsidR="008C3739" w:rsidRDefault="008C3739">
      <w:pPr>
        <w:pStyle w:val="BodyText"/>
        <w:rPr>
          <w:rFonts w:ascii="Times New Roman"/>
          <w:sz w:val="20"/>
        </w:rPr>
      </w:pPr>
    </w:p>
    <w:p w14:paraId="52668E4C" w14:textId="77777777" w:rsidR="008C3739" w:rsidRDefault="008C3739">
      <w:pPr>
        <w:pStyle w:val="BodyText"/>
        <w:rPr>
          <w:rFonts w:ascii="Times New Roman"/>
          <w:sz w:val="20"/>
        </w:rPr>
      </w:pPr>
    </w:p>
    <w:p w14:paraId="436DE1FC" w14:textId="77777777" w:rsidR="008C3739" w:rsidRDefault="008C3739">
      <w:pPr>
        <w:pStyle w:val="BodyText"/>
        <w:rPr>
          <w:rFonts w:ascii="Times New Roman"/>
          <w:sz w:val="20"/>
        </w:rPr>
      </w:pPr>
    </w:p>
    <w:p w14:paraId="69835B5C" w14:textId="77777777" w:rsidR="008C3739" w:rsidRDefault="008C3739">
      <w:pPr>
        <w:pStyle w:val="BodyText"/>
        <w:rPr>
          <w:rFonts w:ascii="Times New Roman"/>
          <w:sz w:val="20"/>
        </w:rPr>
      </w:pPr>
    </w:p>
    <w:p w14:paraId="6F54B7F4" w14:textId="77777777" w:rsidR="008C3739" w:rsidRDefault="008C3739">
      <w:pPr>
        <w:pStyle w:val="BodyText"/>
        <w:rPr>
          <w:rFonts w:ascii="Times New Roman"/>
          <w:sz w:val="20"/>
        </w:rPr>
      </w:pPr>
    </w:p>
    <w:p w14:paraId="2021FC2F" w14:textId="77777777" w:rsidR="008C3739" w:rsidRDefault="008C3739">
      <w:pPr>
        <w:pStyle w:val="BodyText"/>
        <w:rPr>
          <w:rFonts w:ascii="Times New Roman"/>
          <w:sz w:val="20"/>
        </w:rPr>
      </w:pPr>
    </w:p>
    <w:p w14:paraId="52D46A52" w14:textId="77777777" w:rsidR="008C3739" w:rsidRDefault="008C3739">
      <w:pPr>
        <w:pStyle w:val="BodyText"/>
        <w:rPr>
          <w:rFonts w:ascii="Times New Roman"/>
          <w:sz w:val="20"/>
        </w:rPr>
      </w:pPr>
    </w:p>
    <w:p w14:paraId="39FF9E10" w14:textId="77777777" w:rsidR="008C3739" w:rsidRDefault="008C3739">
      <w:pPr>
        <w:pStyle w:val="BodyText"/>
        <w:rPr>
          <w:rFonts w:ascii="Times New Roman"/>
          <w:sz w:val="20"/>
        </w:rPr>
      </w:pPr>
    </w:p>
    <w:p w14:paraId="1E5F9039" w14:textId="77777777" w:rsidR="008C3739" w:rsidRDefault="008C3739">
      <w:pPr>
        <w:pStyle w:val="BodyText"/>
        <w:rPr>
          <w:rFonts w:ascii="Times New Roman"/>
          <w:sz w:val="20"/>
        </w:rPr>
      </w:pPr>
    </w:p>
    <w:p w14:paraId="532CAE53" w14:textId="77777777" w:rsidR="008C3739" w:rsidRDefault="008C3739">
      <w:pPr>
        <w:pStyle w:val="BodyText"/>
        <w:rPr>
          <w:rFonts w:ascii="Times New Roman"/>
          <w:sz w:val="20"/>
        </w:rPr>
      </w:pPr>
    </w:p>
    <w:p w14:paraId="74289B43" w14:textId="77777777" w:rsidR="008C3739" w:rsidRDefault="008C3739">
      <w:pPr>
        <w:pStyle w:val="BodyText"/>
        <w:rPr>
          <w:rFonts w:ascii="Times New Roman"/>
          <w:sz w:val="20"/>
        </w:rPr>
      </w:pPr>
    </w:p>
    <w:p w14:paraId="54D955DF" w14:textId="77777777" w:rsidR="008C3739" w:rsidRDefault="008C3739">
      <w:pPr>
        <w:pStyle w:val="BodyText"/>
        <w:rPr>
          <w:rFonts w:ascii="Times New Roman"/>
          <w:sz w:val="20"/>
        </w:rPr>
      </w:pPr>
    </w:p>
    <w:p w14:paraId="30C021A8" w14:textId="77777777" w:rsidR="008C3739" w:rsidRDefault="008C3739">
      <w:pPr>
        <w:pStyle w:val="BodyText"/>
        <w:rPr>
          <w:rFonts w:ascii="Times New Roman"/>
          <w:sz w:val="20"/>
        </w:rPr>
      </w:pPr>
    </w:p>
    <w:p w14:paraId="55D7F51C" w14:textId="77777777" w:rsidR="008C3739" w:rsidRDefault="008C3739">
      <w:pPr>
        <w:pStyle w:val="BodyText"/>
        <w:rPr>
          <w:rFonts w:ascii="Times New Roman"/>
          <w:sz w:val="20"/>
        </w:rPr>
      </w:pPr>
    </w:p>
    <w:p w14:paraId="58E30D29" w14:textId="77777777" w:rsidR="008C3739" w:rsidRDefault="008C3739">
      <w:pPr>
        <w:pStyle w:val="BodyText"/>
        <w:rPr>
          <w:rFonts w:ascii="Times New Roman"/>
          <w:sz w:val="20"/>
        </w:rPr>
      </w:pPr>
    </w:p>
    <w:p w14:paraId="197CBD81" w14:textId="77777777" w:rsidR="008C3739" w:rsidRDefault="008C3739">
      <w:pPr>
        <w:pStyle w:val="BodyText"/>
        <w:rPr>
          <w:rFonts w:ascii="Times New Roman"/>
          <w:sz w:val="20"/>
        </w:rPr>
      </w:pPr>
    </w:p>
    <w:p w14:paraId="617ECF02" w14:textId="77777777" w:rsidR="008C3739" w:rsidRDefault="008C3739">
      <w:pPr>
        <w:pStyle w:val="BodyText"/>
        <w:rPr>
          <w:rFonts w:ascii="Times New Roman"/>
          <w:sz w:val="20"/>
        </w:rPr>
      </w:pPr>
    </w:p>
    <w:p w14:paraId="58D87510" w14:textId="77777777" w:rsidR="008C3739" w:rsidRDefault="008C3739">
      <w:pPr>
        <w:pStyle w:val="BodyText"/>
        <w:rPr>
          <w:rFonts w:ascii="Times New Roman"/>
          <w:sz w:val="20"/>
        </w:rPr>
      </w:pPr>
    </w:p>
    <w:p w14:paraId="030FD1E4" w14:textId="77777777" w:rsidR="008C3739" w:rsidRDefault="008C3739">
      <w:pPr>
        <w:pStyle w:val="BodyText"/>
        <w:rPr>
          <w:rFonts w:ascii="Times New Roman"/>
          <w:sz w:val="20"/>
        </w:rPr>
      </w:pPr>
    </w:p>
    <w:p w14:paraId="10F3BA99" w14:textId="77777777" w:rsidR="008C3739" w:rsidRDefault="008C3739">
      <w:pPr>
        <w:pStyle w:val="BodyText"/>
        <w:spacing w:before="2"/>
        <w:rPr>
          <w:rFonts w:ascii="Times New Roman"/>
          <w:sz w:val="24"/>
        </w:rPr>
      </w:pPr>
    </w:p>
    <w:p w14:paraId="714A3DD9" w14:textId="77777777" w:rsidR="008C3739" w:rsidRDefault="008C4303">
      <w:pPr>
        <w:spacing w:line="753" w:lineRule="exact"/>
        <w:ind w:right="1194"/>
        <w:jc w:val="right"/>
        <w:rPr>
          <w:sz w:val="64"/>
        </w:rPr>
      </w:pPr>
      <w:r>
        <w:rPr>
          <w:color w:val="5B9BD3"/>
          <w:sz w:val="64"/>
        </w:rPr>
        <w:t>SERVICE</w:t>
      </w:r>
      <w:r>
        <w:rPr>
          <w:color w:val="5B9BD3"/>
          <w:spacing w:val="-25"/>
          <w:sz w:val="64"/>
        </w:rPr>
        <w:t xml:space="preserve"> </w:t>
      </w:r>
      <w:r>
        <w:rPr>
          <w:color w:val="5B9BD3"/>
          <w:sz w:val="64"/>
        </w:rPr>
        <w:t>COORDINATION</w:t>
      </w:r>
    </w:p>
    <w:p w14:paraId="48339C80" w14:textId="77777777" w:rsidR="008C3739" w:rsidRDefault="008C4303">
      <w:pPr>
        <w:spacing w:before="56"/>
        <w:ind w:right="1192"/>
        <w:jc w:val="right"/>
        <w:rPr>
          <w:sz w:val="64"/>
        </w:rPr>
      </w:pPr>
      <w:r>
        <w:rPr>
          <w:color w:val="5B9BD3"/>
          <w:spacing w:val="-2"/>
          <w:sz w:val="64"/>
        </w:rPr>
        <w:t>MECHANISM</w:t>
      </w:r>
    </w:p>
    <w:p w14:paraId="7F07BF46" w14:textId="77777777" w:rsidR="008C3739" w:rsidRDefault="008C4303">
      <w:pPr>
        <w:pStyle w:val="Heading3"/>
        <w:spacing w:before="201"/>
        <w:ind w:left="3758"/>
        <w:rPr>
          <w:rFonts w:ascii="Calibri"/>
          <w:u w:val="none"/>
        </w:rPr>
      </w:pPr>
      <w:r>
        <w:rPr>
          <w:rFonts w:ascii="Calibri"/>
          <w:color w:val="404040"/>
          <w:u w:val="none"/>
        </w:rPr>
        <w:t>Erie County Family &amp; Children First Council</w:t>
      </w:r>
    </w:p>
    <w:p w14:paraId="6741EC65" w14:textId="77777777" w:rsidR="008C3739" w:rsidRDefault="008C3739">
      <w:pPr>
        <w:pStyle w:val="BodyText"/>
        <w:rPr>
          <w:sz w:val="36"/>
        </w:rPr>
      </w:pPr>
    </w:p>
    <w:p w14:paraId="6716C438" w14:textId="77777777" w:rsidR="008C3739" w:rsidRDefault="008C3739">
      <w:pPr>
        <w:pStyle w:val="BodyText"/>
        <w:rPr>
          <w:sz w:val="27"/>
        </w:rPr>
      </w:pPr>
    </w:p>
    <w:p w14:paraId="6F7276E7" w14:textId="77777777" w:rsidR="008C3739" w:rsidRDefault="008C4303">
      <w:pPr>
        <w:ind w:right="1121"/>
        <w:jc w:val="right"/>
        <w:rPr>
          <w:sz w:val="28"/>
        </w:rPr>
      </w:pPr>
      <w:r>
        <w:rPr>
          <w:color w:val="5B9BD3"/>
          <w:sz w:val="28"/>
        </w:rPr>
        <w:t>Revised</w:t>
      </w:r>
      <w:r>
        <w:rPr>
          <w:color w:val="5B9BD3"/>
          <w:spacing w:val="-2"/>
          <w:sz w:val="28"/>
        </w:rPr>
        <w:t xml:space="preserve"> </w:t>
      </w:r>
      <w:r>
        <w:rPr>
          <w:color w:val="5B9BD3"/>
          <w:sz w:val="28"/>
        </w:rPr>
        <w:t>2024</w:t>
      </w:r>
    </w:p>
    <w:p w14:paraId="15485E9A" w14:textId="77777777" w:rsidR="008C3739" w:rsidRDefault="008C3739">
      <w:pPr>
        <w:pStyle w:val="BodyText"/>
        <w:spacing w:before="3"/>
        <w:rPr>
          <w:sz w:val="29"/>
        </w:rPr>
      </w:pPr>
    </w:p>
    <w:p w14:paraId="1461F5F7" w14:textId="77777777" w:rsidR="008C3739" w:rsidRDefault="008C4303">
      <w:pPr>
        <w:pStyle w:val="Heading5"/>
        <w:spacing w:before="0" w:line="235" w:lineRule="auto"/>
        <w:ind w:left="7219" w:right="1126" w:firstLine="511"/>
        <w:jc w:val="right"/>
        <w:rPr>
          <w:rFonts w:ascii="Calibri"/>
        </w:rPr>
      </w:pPr>
      <w:r>
        <w:rPr>
          <w:rFonts w:ascii="Calibri"/>
          <w:color w:val="575757"/>
        </w:rPr>
        <w:t>Carrie</w:t>
      </w:r>
      <w:r>
        <w:rPr>
          <w:rFonts w:ascii="Calibri"/>
          <w:color w:val="575757"/>
          <w:spacing w:val="-7"/>
        </w:rPr>
        <w:t xml:space="preserve"> </w:t>
      </w:r>
      <w:proofErr w:type="spellStart"/>
      <w:r>
        <w:rPr>
          <w:rFonts w:ascii="Calibri"/>
          <w:color w:val="575757"/>
        </w:rPr>
        <w:t>Beier</w:t>
      </w:r>
      <w:proofErr w:type="spellEnd"/>
      <w:r>
        <w:rPr>
          <w:rFonts w:ascii="Calibri"/>
          <w:color w:val="575757"/>
        </w:rPr>
        <w:t>,</w:t>
      </w:r>
      <w:r>
        <w:rPr>
          <w:rFonts w:ascii="Calibri"/>
          <w:color w:val="575757"/>
          <w:spacing w:val="-20"/>
        </w:rPr>
        <w:t xml:space="preserve"> </w:t>
      </w:r>
      <w:r>
        <w:rPr>
          <w:rFonts w:ascii="Calibri"/>
          <w:color w:val="575757"/>
        </w:rPr>
        <w:t>Chair</w:t>
      </w:r>
      <w:r>
        <w:rPr>
          <w:rFonts w:ascii="Calibri"/>
          <w:color w:val="575757"/>
          <w:w w:val="99"/>
        </w:rPr>
        <w:t xml:space="preserve"> </w:t>
      </w:r>
      <w:r>
        <w:rPr>
          <w:rFonts w:ascii="Calibri"/>
          <w:color w:val="575757"/>
        </w:rPr>
        <w:t>Ryan Bohn,</w:t>
      </w:r>
      <w:r>
        <w:rPr>
          <w:rFonts w:ascii="Calibri"/>
          <w:color w:val="575757"/>
          <w:spacing w:val="-27"/>
        </w:rPr>
        <w:t xml:space="preserve"> </w:t>
      </w:r>
      <w:r>
        <w:rPr>
          <w:rFonts w:ascii="Calibri"/>
          <w:color w:val="575757"/>
        </w:rPr>
        <w:t>Vice-Chair</w:t>
      </w:r>
    </w:p>
    <w:p w14:paraId="0D25CB2B" w14:textId="77777777" w:rsidR="008C3739" w:rsidRDefault="008C4303">
      <w:pPr>
        <w:spacing w:before="1"/>
        <w:ind w:right="1128"/>
        <w:jc w:val="right"/>
        <w:rPr>
          <w:sz w:val="32"/>
        </w:rPr>
      </w:pPr>
      <w:r>
        <w:rPr>
          <w:color w:val="575757"/>
          <w:sz w:val="32"/>
        </w:rPr>
        <w:t>Melissa Bayer Smith, Executive</w:t>
      </w:r>
      <w:r>
        <w:rPr>
          <w:color w:val="575757"/>
          <w:spacing w:val="-56"/>
          <w:sz w:val="32"/>
        </w:rPr>
        <w:t xml:space="preserve"> </w:t>
      </w:r>
      <w:r>
        <w:rPr>
          <w:color w:val="575757"/>
          <w:sz w:val="32"/>
        </w:rPr>
        <w:t>Director</w:t>
      </w:r>
    </w:p>
    <w:p w14:paraId="7DEFDA34" w14:textId="77777777" w:rsidR="008C3739" w:rsidRDefault="008C3739">
      <w:pPr>
        <w:pStyle w:val="BodyText"/>
        <w:rPr>
          <w:sz w:val="20"/>
        </w:rPr>
      </w:pPr>
    </w:p>
    <w:p w14:paraId="7592F5D2" w14:textId="77777777" w:rsidR="008C3739" w:rsidRDefault="008C3739">
      <w:pPr>
        <w:pStyle w:val="BodyText"/>
        <w:rPr>
          <w:sz w:val="20"/>
        </w:rPr>
      </w:pPr>
    </w:p>
    <w:p w14:paraId="21ED8016" w14:textId="77777777" w:rsidR="008C3739" w:rsidRDefault="008C3739">
      <w:pPr>
        <w:pStyle w:val="BodyText"/>
        <w:rPr>
          <w:sz w:val="20"/>
        </w:rPr>
      </w:pPr>
    </w:p>
    <w:p w14:paraId="2F579D24" w14:textId="77777777" w:rsidR="008C3739" w:rsidRDefault="008C3739">
      <w:pPr>
        <w:pStyle w:val="BodyText"/>
        <w:rPr>
          <w:sz w:val="20"/>
        </w:rPr>
      </w:pPr>
    </w:p>
    <w:p w14:paraId="4F343D0D" w14:textId="77777777" w:rsidR="008C3739" w:rsidRDefault="008C3739">
      <w:pPr>
        <w:pStyle w:val="BodyText"/>
        <w:rPr>
          <w:sz w:val="20"/>
        </w:rPr>
      </w:pPr>
    </w:p>
    <w:p w14:paraId="221706CC" w14:textId="77777777" w:rsidR="008C3739" w:rsidRDefault="008C3739">
      <w:pPr>
        <w:pStyle w:val="BodyText"/>
        <w:rPr>
          <w:sz w:val="20"/>
        </w:rPr>
      </w:pPr>
    </w:p>
    <w:p w14:paraId="686C893D" w14:textId="77777777" w:rsidR="008C3739" w:rsidRDefault="008C3739">
      <w:pPr>
        <w:pStyle w:val="BodyText"/>
        <w:rPr>
          <w:sz w:val="20"/>
        </w:rPr>
      </w:pPr>
    </w:p>
    <w:p w14:paraId="26D9CDCA" w14:textId="77777777" w:rsidR="008C3739" w:rsidRDefault="008C4303">
      <w:pPr>
        <w:pStyle w:val="BodyText"/>
        <w:spacing w:before="11"/>
        <w:rPr>
          <w:sz w:val="13"/>
        </w:rPr>
      </w:pPr>
      <w:r>
        <w:pict w14:anchorId="4714C8A3">
          <v:shape id="_x0000_s1045" style="position:absolute;margin-left:70.6pt;margin-top:10.7pt;width:470.95pt;height:.1pt;z-index:-251658240;mso-wrap-distance-left:0;mso-wrap-distance-right:0;mso-position-horizontal-relative:page" coordorigin="1412,214" coordsize="9419,0" path="m1412,214r9419,e" filled="f" strokecolor="#d9d9d9" strokeweight=".48pt">
            <v:path arrowok="t"/>
            <w10:wrap type="topAndBottom" anchorx="page"/>
          </v:shape>
        </w:pict>
      </w:r>
    </w:p>
    <w:p w14:paraId="0CB8960D" w14:textId="77777777" w:rsidR="008C3739" w:rsidRDefault="008C3739">
      <w:pPr>
        <w:rPr>
          <w:sz w:val="13"/>
        </w:rPr>
        <w:sectPr w:rsidR="008C3739" w:rsidSect="003A702B">
          <w:headerReference w:type="default" r:id="rId8"/>
          <w:type w:val="continuous"/>
          <w:pgSz w:w="12240" w:h="15840"/>
          <w:pgMar w:top="1500" w:right="240" w:bottom="280" w:left="800" w:header="720" w:footer="720" w:gutter="0"/>
          <w:cols w:space="720"/>
          <w:titlePg/>
          <w:docGrid w:linePitch="299"/>
        </w:sectPr>
      </w:pPr>
    </w:p>
    <w:tbl>
      <w:tblPr>
        <w:tblW w:w="0" w:type="auto"/>
        <w:tblInd w:w="655" w:type="dxa"/>
        <w:tblLayout w:type="fixed"/>
        <w:tblCellMar>
          <w:left w:w="0" w:type="dxa"/>
          <w:right w:w="0" w:type="dxa"/>
        </w:tblCellMar>
        <w:tblLook w:val="01E0" w:firstRow="1" w:lastRow="1" w:firstColumn="1" w:lastColumn="1" w:noHBand="0" w:noVBand="0"/>
      </w:tblPr>
      <w:tblGrid>
        <w:gridCol w:w="8573"/>
        <w:gridCol w:w="788"/>
      </w:tblGrid>
      <w:tr w:rsidR="008C3739" w14:paraId="100AA6D6" w14:textId="77777777" w:rsidTr="0081607F">
        <w:trPr>
          <w:trHeight w:val="503"/>
        </w:trPr>
        <w:tc>
          <w:tcPr>
            <w:tcW w:w="8573" w:type="dxa"/>
          </w:tcPr>
          <w:p w14:paraId="20613822" w14:textId="77777777" w:rsidR="008C3739" w:rsidRDefault="008C4303">
            <w:pPr>
              <w:pStyle w:val="TableParagraph"/>
              <w:spacing w:line="286" w:lineRule="exact"/>
              <w:ind w:left="115"/>
              <w:rPr>
                <w:sz w:val="28"/>
              </w:rPr>
            </w:pPr>
            <w:r>
              <w:rPr>
                <w:sz w:val="28"/>
              </w:rPr>
              <w:lastRenderedPageBreak/>
              <w:t>Erie County Service Coordination Mechanism</w:t>
            </w:r>
          </w:p>
        </w:tc>
        <w:tc>
          <w:tcPr>
            <w:tcW w:w="788" w:type="dxa"/>
          </w:tcPr>
          <w:p w14:paraId="4CB327CC" w14:textId="77777777" w:rsidR="008C3739" w:rsidRDefault="008C3739">
            <w:pPr>
              <w:pStyle w:val="TableParagraph"/>
              <w:rPr>
                <w:rFonts w:ascii="Times New Roman"/>
                <w:sz w:val="24"/>
              </w:rPr>
            </w:pPr>
          </w:p>
        </w:tc>
      </w:tr>
      <w:tr w:rsidR="008C3739" w14:paraId="75CB7154" w14:textId="77777777" w:rsidTr="0081607F">
        <w:trPr>
          <w:trHeight w:val="288"/>
        </w:trPr>
        <w:tc>
          <w:tcPr>
            <w:tcW w:w="8573" w:type="dxa"/>
            <w:shd w:val="clear" w:color="auto" w:fill="F0F0F0"/>
          </w:tcPr>
          <w:p w14:paraId="03AF1E89" w14:textId="77777777" w:rsidR="008C3739" w:rsidRDefault="008C4303">
            <w:pPr>
              <w:pStyle w:val="TableParagraph"/>
              <w:spacing w:line="268" w:lineRule="exact"/>
              <w:ind w:left="115"/>
              <w:rPr>
                <w:sz w:val="24"/>
              </w:rPr>
            </w:pPr>
            <w:r>
              <w:rPr>
                <w:sz w:val="24"/>
              </w:rPr>
              <w:t>INDEX</w:t>
            </w:r>
          </w:p>
        </w:tc>
        <w:tc>
          <w:tcPr>
            <w:tcW w:w="788" w:type="dxa"/>
            <w:shd w:val="clear" w:color="auto" w:fill="F0F0F0"/>
          </w:tcPr>
          <w:p w14:paraId="7033297C" w14:textId="77777777" w:rsidR="008C3739" w:rsidRDefault="008C4303">
            <w:pPr>
              <w:pStyle w:val="TableParagraph"/>
              <w:spacing w:line="268" w:lineRule="exact"/>
              <w:ind w:left="113" w:right="110"/>
              <w:jc w:val="center"/>
              <w:rPr>
                <w:sz w:val="24"/>
              </w:rPr>
            </w:pPr>
            <w:r>
              <w:rPr>
                <w:sz w:val="24"/>
              </w:rPr>
              <w:t>PAGE</w:t>
            </w:r>
          </w:p>
        </w:tc>
      </w:tr>
      <w:tr w:rsidR="008C3739" w14:paraId="54F23697" w14:textId="77777777" w:rsidTr="0081607F">
        <w:trPr>
          <w:trHeight w:val="315"/>
        </w:trPr>
        <w:tc>
          <w:tcPr>
            <w:tcW w:w="8573" w:type="dxa"/>
          </w:tcPr>
          <w:p w14:paraId="18C7AA50" w14:textId="77777777" w:rsidR="008C3739" w:rsidRDefault="008C4303">
            <w:pPr>
              <w:pStyle w:val="TableParagraph"/>
              <w:spacing w:before="2"/>
              <w:ind w:right="161"/>
              <w:jc w:val="right"/>
              <w:rPr>
                <w:sz w:val="24"/>
              </w:rPr>
            </w:pPr>
            <w:r>
              <w:rPr>
                <w:sz w:val="24"/>
              </w:rPr>
              <w:t>Section 1: Overview of Service Coordination…………………………………………………………………</w:t>
            </w:r>
          </w:p>
        </w:tc>
        <w:tc>
          <w:tcPr>
            <w:tcW w:w="788" w:type="dxa"/>
          </w:tcPr>
          <w:p w14:paraId="3EDD9036" w14:textId="77777777" w:rsidR="008C3739" w:rsidRDefault="008C4303">
            <w:pPr>
              <w:pStyle w:val="TableParagraph"/>
              <w:spacing w:before="2"/>
              <w:ind w:right="1"/>
              <w:jc w:val="center"/>
              <w:rPr>
                <w:sz w:val="24"/>
              </w:rPr>
            </w:pPr>
            <w:r>
              <w:rPr>
                <w:sz w:val="24"/>
              </w:rPr>
              <w:t>2</w:t>
            </w:r>
          </w:p>
        </w:tc>
      </w:tr>
      <w:tr w:rsidR="008C3739" w14:paraId="53417D7C" w14:textId="77777777" w:rsidTr="0081607F">
        <w:trPr>
          <w:trHeight w:val="289"/>
        </w:trPr>
        <w:tc>
          <w:tcPr>
            <w:tcW w:w="8573" w:type="dxa"/>
          </w:tcPr>
          <w:p w14:paraId="6B2529ED" w14:textId="77777777" w:rsidR="008C3739" w:rsidRDefault="008C4303">
            <w:pPr>
              <w:pStyle w:val="TableParagraph"/>
              <w:spacing w:line="269" w:lineRule="exact"/>
              <w:ind w:right="159"/>
              <w:jc w:val="right"/>
              <w:rPr>
                <w:sz w:val="24"/>
              </w:rPr>
            </w:pPr>
            <w:r>
              <w:rPr>
                <w:sz w:val="24"/>
              </w:rPr>
              <w:t>Purpose…………………………………………………………………………………………………………….</w:t>
            </w:r>
          </w:p>
        </w:tc>
        <w:tc>
          <w:tcPr>
            <w:tcW w:w="788" w:type="dxa"/>
          </w:tcPr>
          <w:p w14:paraId="0BC65898" w14:textId="77777777" w:rsidR="008C3739" w:rsidRDefault="008C4303">
            <w:pPr>
              <w:pStyle w:val="TableParagraph"/>
              <w:spacing w:line="269" w:lineRule="exact"/>
              <w:ind w:right="1"/>
              <w:jc w:val="center"/>
              <w:rPr>
                <w:sz w:val="24"/>
              </w:rPr>
            </w:pPr>
            <w:r>
              <w:rPr>
                <w:sz w:val="24"/>
              </w:rPr>
              <w:t>2</w:t>
            </w:r>
          </w:p>
        </w:tc>
      </w:tr>
      <w:tr w:rsidR="008C3739" w14:paraId="53B2A646" w14:textId="77777777" w:rsidTr="0081607F">
        <w:trPr>
          <w:trHeight w:val="287"/>
        </w:trPr>
        <w:tc>
          <w:tcPr>
            <w:tcW w:w="8573" w:type="dxa"/>
          </w:tcPr>
          <w:p w14:paraId="1277D5B7" w14:textId="77777777" w:rsidR="008C3739" w:rsidRDefault="008C4303">
            <w:pPr>
              <w:pStyle w:val="TableParagraph"/>
              <w:spacing w:line="268" w:lineRule="exact"/>
              <w:ind w:right="153"/>
              <w:jc w:val="right"/>
              <w:rPr>
                <w:sz w:val="24"/>
              </w:rPr>
            </w:pPr>
            <w:r>
              <w:rPr>
                <w:sz w:val="24"/>
              </w:rPr>
              <w:t>Values……………………………………………………………………………………………………………….</w:t>
            </w:r>
          </w:p>
        </w:tc>
        <w:tc>
          <w:tcPr>
            <w:tcW w:w="788" w:type="dxa"/>
          </w:tcPr>
          <w:p w14:paraId="1A4E94E4" w14:textId="77777777" w:rsidR="008C3739" w:rsidRDefault="008C4303">
            <w:pPr>
              <w:pStyle w:val="TableParagraph"/>
              <w:spacing w:line="268" w:lineRule="exact"/>
              <w:ind w:right="1"/>
              <w:jc w:val="center"/>
              <w:rPr>
                <w:sz w:val="24"/>
              </w:rPr>
            </w:pPr>
            <w:r>
              <w:rPr>
                <w:sz w:val="24"/>
              </w:rPr>
              <w:t>2</w:t>
            </w:r>
          </w:p>
        </w:tc>
      </w:tr>
      <w:tr w:rsidR="008C3739" w14:paraId="248DF1DF" w14:textId="77777777" w:rsidTr="0081607F">
        <w:trPr>
          <w:trHeight w:val="286"/>
        </w:trPr>
        <w:tc>
          <w:tcPr>
            <w:tcW w:w="8573" w:type="dxa"/>
          </w:tcPr>
          <w:p w14:paraId="07A1B528" w14:textId="77777777" w:rsidR="008C3739" w:rsidRDefault="008C4303">
            <w:pPr>
              <w:pStyle w:val="TableParagraph"/>
              <w:spacing w:line="267" w:lineRule="exact"/>
              <w:ind w:right="171"/>
              <w:jc w:val="right"/>
              <w:rPr>
                <w:sz w:val="24"/>
              </w:rPr>
            </w:pPr>
            <w:r>
              <w:rPr>
                <w:sz w:val="24"/>
              </w:rPr>
              <w:t>Continuum of Care……………………………………………………………………………………………</w:t>
            </w:r>
          </w:p>
        </w:tc>
        <w:tc>
          <w:tcPr>
            <w:tcW w:w="788" w:type="dxa"/>
          </w:tcPr>
          <w:p w14:paraId="61AF7E52" w14:textId="77777777" w:rsidR="008C3739" w:rsidRDefault="008C4303">
            <w:pPr>
              <w:pStyle w:val="TableParagraph"/>
              <w:spacing w:line="267" w:lineRule="exact"/>
              <w:ind w:right="1"/>
              <w:jc w:val="center"/>
              <w:rPr>
                <w:sz w:val="24"/>
              </w:rPr>
            </w:pPr>
            <w:r>
              <w:rPr>
                <w:sz w:val="24"/>
              </w:rPr>
              <w:t>3</w:t>
            </w:r>
          </w:p>
        </w:tc>
      </w:tr>
      <w:tr w:rsidR="008C3739" w14:paraId="71F60A1F" w14:textId="77777777" w:rsidTr="0081607F">
        <w:trPr>
          <w:trHeight w:val="286"/>
        </w:trPr>
        <w:tc>
          <w:tcPr>
            <w:tcW w:w="8573" w:type="dxa"/>
          </w:tcPr>
          <w:p w14:paraId="7484C8EE" w14:textId="77777777" w:rsidR="008C3739" w:rsidRDefault="008C4303">
            <w:pPr>
              <w:pStyle w:val="TableParagraph"/>
              <w:spacing w:line="267" w:lineRule="exact"/>
              <w:ind w:right="171"/>
              <w:jc w:val="right"/>
              <w:rPr>
                <w:sz w:val="24"/>
              </w:rPr>
            </w:pPr>
            <w:r>
              <w:rPr>
                <w:sz w:val="24"/>
              </w:rPr>
              <w:t>Section 2: Mechanism Functions and Structures………………………………………………………</w:t>
            </w:r>
            <w:proofErr w:type="gramStart"/>
            <w:r>
              <w:rPr>
                <w:sz w:val="24"/>
              </w:rPr>
              <w:t>…..</w:t>
            </w:r>
            <w:proofErr w:type="gramEnd"/>
          </w:p>
        </w:tc>
        <w:tc>
          <w:tcPr>
            <w:tcW w:w="788" w:type="dxa"/>
          </w:tcPr>
          <w:p w14:paraId="251D5942" w14:textId="77777777" w:rsidR="008C3739" w:rsidRDefault="008C4303">
            <w:pPr>
              <w:pStyle w:val="TableParagraph"/>
              <w:spacing w:line="267" w:lineRule="exact"/>
              <w:ind w:right="1"/>
              <w:jc w:val="center"/>
              <w:rPr>
                <w:sz w:val="24"/>
              </w:rPr>
            </w:pPr>
            <w:r>
              <w:rPr>
                <w:sz w:val="24"/>
              </w:rPr>
              <w:t>3</w:t>
            </w:r>
          </w:p>
        </w:tc>
      </w:tr>
      <w:tr w:rsidR="008C3739" w14:paraId="1E6349E8" w14:textId="77777777" w:rsidTr="0081607F">
        <w:trPr>
          <w:trHeight w:val="288"/>
        </w:trPr>
        <w:tc>
          <w:tcPr>
            <w:tcW w:w="8573" w:type="dxa"/>
          </w:tcPr>
          <w:p w14:paraId="06EF3C9A" w14:textId="77777777" w:rsidR="008C3739" w:rsidRDefault="008C4303">
            <w:pPr>
              <w:pStyle w:val="TableParagraph"/>
              <w:spacing w:line="268" w:lineRule="exact"/>
              <w:ind w:right="189"/>
              <w:jc w:val="right"/>
              <w:rPr>
                <w:sz w:val="24"/>
              </w:rPr>
            </w:pPr>
            <w:r>
              <w:rPr>
                <w:sz w:val="24"/>
              </w:rPr>
              <w:t>Service Coordination/Wraparound………………………………………………………………</w:t>
            </w:r>
            <w:proofErr w:type="gramStart"/>
            <w:r>
              <w:rPr>
                <w:sz w:val="24"/>
              </w:rPr>
              <w:t>…..</w:t>
            </w:r>
            <w:proofErr w:type="gramEnd"/>
          </w:p>
        </w:tc>
        <w:tc>
          <w:tcPr>
            <w:tcW w:w="788" w:type="dxa"/>
          </w:tcPr>
          <w:p w14:paraId="22F4A4CE" w14:textId="77777777" w:rsidR="008C3739" w:rsidRDefault="008C4303">
            <w:pPr>
              <w:pStyle w:val="TableParagraph"/>
              <w:spacing w:line="268" w:lineRule="exact"/>
              <w:ind w:right="1"/>
              <w:jc w:val="center"/>
              <w:rPr>
                <w:sz w:val="24"/>
              </w:rPr>
            </w:pPr>
            <w:r>
              <w:rPr>
                <w:sz w:val="24"/>
              </w:rPr>
              <w:t>3</w:t>
            </w:r>
          </w:p>
        </w:tc>
      </w:tr>
      <w:tr w:rsidR="008C3739" w14:paraId="56944B7A" w14:textId="77777777" w:rsidTr="0081607F">
        <w:trPr>
          <w:trHeight w:val="432"/>
        </w:trPr>
        <w:tc>
          <w:tcPr>
            <w:tcW w:w="8573" w:type="dxa"/>
          </w:tcPr>
          <w:p w14:paraId="6216FF4E" w14:textId="77777777" w:rsidR="008C3739" w:rsidRDefault="008C4303">
            <w:pPr>
              <w:pStyle w:val="TableParagraph"/>
              <w:spacing w:line="269" w:lineRule="exact"/>
              <w:ind w:right="215"/>
              <w:jc w:val="right"/>
              <w:rPr>
                <w:sz w:val="24"/>
              </w:rPr>
            </w:pPr>
            <w:r>
              <w:rPr>
                <w:sz w:val="24"/>
              </w:rPr>
              <w:t>Intersystem Placements………………………………………………………………………………</w:t>
            </w:r>
            <w:proofErr w:type="gramStart"/>
            <w:r>
              <w:rPr>
                <w:sz w:val="24"/>
              </w:rPr>
              <w:t>…..</w:t>
            </w:r>
            <w:proofErr w:type="gramEnd"/>
          </w:p>
        </w:tc>
        <w:tc>
          <w:tcPr>
            <w:tcW w:w="788" w:type="dxa"/>
          </w:tcPr>
          <w:p w14:paraId="274D2BC1" w14:textId="77777777" w:rsidR="008C3739" w:rsidRDefault="008C4303">
            <w:pPr>
              <w:pStyle w:val="TableParagraph"/>
              <w:spacing w:line="269" w:lineRule="exact"/>
              <w:ind w:right="1"/>
              <w:jc w:val="center"/>
              <w:rPr>
                <w:sz w:val="24"/>
              </w:rPr>
            </w:pPr>
            <w:r>
              <w:rPr>
                <w:sz w:val="24"/>
              </w:rPr>
              <w:t>4</w:t>
            </w:r>
          </w:p>
        </w:tc>
      </w:tr>
      <w:tr w:rsidR="008C3739" w14:paraId="39B34F6D" w14:textId="77777777" w:rsidTr="0081607F">
        <w:trPr>
          <w:trHeight w:val="430"/>
        </w:trPr>
        <w:tc>
          <w:tcPr>
            <w:tcW w:w="8573" w:type="dxa"/>
          </w:tcPr>
          <w:p w14:paraId="12206249" w14:textId="77777777" w:rsidR="008C3739" w:rsidRDefault="008C4303" w:rsidP="00C33AD9">
            <w:pPr>
              <w:pStyle w:val="TableParagraph"/>
              <w:spacing w:before="119" w:line="291" w:lineRule="exact"/>
              <w:rPr>
                <w:sz w:val="24"/>
              </w:rPr>
            </w:pPr>
            <w:r>
              <w:rPr>
                <w:sz w:val="24"/>
              </w:rPr>
              <w:t>Section 3: Operations and Procedures..............................................................................</w:t>
            </w:r>
          </w:p>
        </w:tc>
        <w:tc>
          <w:tcPr>
            <w:tcW w:w="788" w:type="dxa"/>
          </w:tcPr>
          <w:p w14:paraId="7F67519F" w14:textId="77777777" w:rsidR="008C3739" w:rsidRDefault="008C4303">
            <w:pPr>
              <w:pStyle w:val="TableParagraph"/>
              <w:spacing w:before="119" w:line="291" w:lineRule="exact"/>
              <w:ind w:right="1"/>
              <w:jc w:val="center"/>
              <w:rPr>
                <w:sz w:val="24"/>
              </w:rPr>
            </w:pPr>
            <w:r>
              <w:rPr>
                <w:sz w:val="24"/>
              </w:rPr>
              <w:t>5</w:t>
            </w:r>
          </w:p>
        </w:tc>
      </w:tr>
      <w:tr w:rsidR="008C3739" w14:paraId="1D8BEF90" w14:textId="77777777" w:rsidTr="0081607F">
        <w:trPr>
          <w:trHeight w:val="286"/>
        </w:trPr>
        <w:tc>
          <w:tcPr>
            <w:tcW w:w="8573" w:type="dxa"/>
          </w:tcPr>
          <w:p w14:paraId="2EFADC72" w14:textId="77777777" w:rsidR="008C3739" w:rsidRDefault="008C4303">
            <w:pPr>
              <w:pStyle w:val="TableParagraph"/>
              <w:spacing w:line="267" w:lineRule="exact"/>
              <w:ind w:right="152"/>
              <w:jc w:val="right"/>
              <w:rPr>
                <w:sz w:val="24"/>
              </w:rPr>
            </w:pPr>
            <w:r>
              <w:rPr>
                <w:sz w:val="24"/>
              </w:rPr>
              <w:t>Referrals……………………………………………………………………………………………………………</w:t>
            </w:r>
          </w:p>
        </w:tc>
        <w:tc>
          <w:tcPr>
            <w:tcW w:w="788" w:type="dxa"/>
          </w:tcPr>
          <w:p w14:paraId="68E7BEB4" w14:textId="77777777" w:rsidR="008C3739" w:rsidRDefault="008C4303">
            <w:pPr>
              <w:pStyle w:val="TableParagraph"/>
              <w:spacing w:line="267" w:lineRule="exact"/>
              <w:ind w:right="1"/>
              <w:jc w:val="center"/>
              <w:rPr>
                <w:sz w:val="24"/>
              </w:rPr>
            </w:pPr>
            <w:r>
              <w:rPr>
                <w:sz w:val="24"/>
              </w:rPr>
              <w:t>5</w:t>
            </w:r>
          </w:p>
        </w:tc>
      </w:tr>
      <w:tr w:rsidR="008C3739" w14:paraId="5214EE2D" w14:textId="77777777" w:rsidTr="0081607F">
        <w:trPr>
          <w:trHeight w:val="287"/>
        </w:trPr>
        <w:tc>
          <w:tcPr>
            <w:tcW w:w="8573" w:type="dxa"/>
          </w:tcPr>
          <w:p w14:paraId="1C721792" w14:textId="77777777" w:rsidR="008C3739" w:rsidRDefault="008C4303">
            <w:pPr>
              <w:pStyle w:val="TableParagraph"/>
              <w:spacing w:line="268" w:lineRule="exact"/>
              <w:ind w:right="155"/>
              <w:jc w:val="right"/>
              <w:rPr>
                <w:sz w:val="24"/>
              </w:rPr>
            </w:pPr>
            <w:r>
              <w:rPr>
                <w:sz w:val="24"/>
              </w:rPr>
              <w:t>Educating Families &amp; Agencies………………………………………………………………………….</w:t>
            </w:r>
          </w:p>
        </w:tc>
        <w:tc>
          <w:tcPr>
            <w:tcW w:w="788" w:type="dxa"/>
          </w:tcPr>
          <w:p w14:paraId="5FFEEE9D" w14:textId="18C7EEF1" w:rsidR="008C3739" w:rsidRDefault="00C33AD9">
            <w:pPr>
              <w:pStyle w:val="TableParagraph"/>
              <w:spacing w:line="268" w:lineRule="exact"/>
              <w:ind w:right="1"/>
              <w:jc w:val="center"/>
              <w:rPr>
                <w:sz w:val="24"/>
              </w:rPr>
            </w:pPr>
            <w:r>
              <w:rPr>
                <w:sz w:val="24"/>
              </w:rPr>
              <w:t>5</w:t>
            </w:r>
          </w:p>
        </w:tc>
      </w:tr>
      <w:tr w:rsidR="008C3739" w14:paraId="54C9DD09" w14:textId="77777777" w:rsidTr="0081607F">
        <w:trPr>
          <w:trHeight w:val="288"/>
        </w:trPr>
        <w:tc>
          <w:tcPr>
            <w:tcW w:w="8573" w:type="dxa"/>
          </w:tcPr>
          <w:p w14:paraId="080218D5" w14:textId="77777777" w:rsidR="008C3739" w:rsidRDefault="008C4303">
            <w:pPr>
              <w:pStyle w:val="TableParagraph"/>
              <w:spacing w:line="268" w:lineRule="exact"/>
              <w:ind w:right="138"/>
              <w:jc w:val="right"/>
              <w:rPr>
                <w:sz w:val="24"/>
              </w:rPr>
            </w:pPr>
            <w:r>
              <w:rPr>
                <w:sz w:val="24"/>
              </w:rPr>
              <w:t>Confidentiality………………………………………………………………………………………………</w:t>
            </w:r>
            <w:proofErr w:type="gramStart"/>
            <w:r>
              <w:rPr>
                <w:sz w:val="24"/>
              </w:rPr>
              <w:t>…..</w:t>
            </w:r>
            <w:proofErr w:type="gramEnd"/>
          </w:p>
        </w:tc>
        <w:tc>
          <w:tcPr>
            <w:tcW w:w="788" w:type="dxa"/>
          </w:tcPr>
          <w:p w14:paraId="537F46BF" w14:textId="61147473" w:rsidR="008C3739" w:rsidRDefault="00C33AD9">
            <w:pPr>
              <w:pStyle w:val="TableParagraph"/>
              <w:spacing w:line="268" w:lineRule="exact"/>
              <w:ind w:right="1"/>
              <w:jc w:val="center"/>
              <w:rPr>
                <w:sz w:val="24"/>
              </w:rPr>
            </w:pPr>
            <w:r>
              <w:rPr>
                <w:sz w:val="24"/>
              </w:rPr>
              <w:t>5</w:t>
            </w:r>
          </w:p>
        </w:tc>
      </w:tr>
      <w:tr w:rsidR="008C3739" w14:paraId="47077428" w14:textId="77777777" w:rsidTr="0081607F">
        <w:trPr>
          <w:trHeight w:val="287"/>
        </w:trPr>
        <w:tc>
          <w:tcPr>
            <w:tcW w:w="8573" w:type="dxa"/>
          </w:tcPr>
          <w:p w14:paraId="5F317F54" w14:textId="77777777" w:rsidR="008C3739" w:rsidRDefault="008C4303">
            <w:pPr>
              <w:pStyle w:val="TableParagraph"/>
              <w:spacing w:line="268" w:lineRule="exact"/>
              <w:ind w:right="156"/>
              <w:jc w:val="right"/>
              <w:rPr>
                <w:sz w:val="24"/>
              </w:rPr>
            </w:pPr>
            <w:r>
              <w:rPr>
                <w:sz w:val="24"/>
              </w:rPr>
              <w:t>Eligibility……………………………………………………………………………………………………………</w:t>
            </w:r>
          </w:p>
        </w:tc>
        <w:tc>
          <w:tcPr>
            <w:tcW w:w="788" w:type="dxa"/>
          </w:tcPr>
          <w:p w14:paraId="08EEAA49" w14:textId="4BCEE977" w:rsidR="008C3739" w:rsidRDefault="00C33AD9">
            <w:pPr>
              <w:pStyle w:val="TableParagraph"/>
              <w:spacing w:line="268" w:lineRule="exact"/>
              <w:ind w:right="1"/>
              <w:jc w:val="center"/>
              <w:rPr>
                <w:sz w:val="24"/>
              </w:rPr>
            </w:pPr>
            <w:r>
              <w:rPr>
                <w:sz w:val="24"/>
              </w:rPr>
              <w:t>5</w:t>
            </w:r>
          </w:p>
        </w:tc>
      </w:tr>
      <w:tr w:rsidR="008C3739" w14:paraId="7585A7E7" w14:textId="77777777" w:rsidTr="0081607F">
        <w:trPr>
          <w:trHeight w:val="287"/>
        </w:trPr>
        <w:tc>
          <w:tcPr>
            <w:tcW w:w="8573" w:type="dxa"/>
          </w:tcPr>
          <w:p w14:paraId="040000DF" w14:textId="77777777" w:rsidR="008C3739" w:rsidRDefault="008C4303">
            <w:pPr>
              <w:pStyle w:val="TableParagraph"/>
              <w:spacing w:line="268" w:lineRule="exact"/>
              <w:ind w:right="151"/>
              <w:jc w:val="right"/>
              <w:rPr>
                <w:sz w:val="24"/>
              </w:rPr>
            </w:pPr>
            <w:r>
              <w:rPr>
                <w:sz w:val="24"/>
              </w:rPr>
              <w:t>High-Fidelity Wraparound…………………………………………………………………………………</w:t>
            </w:r>
          </w:p>
        </w:tc>
        <w:tc>
          <w:tcPr>
            <w:tcW w:w="788" w:type="dxa"/>
          </w:tcPr>
          <w:p w14:paraId="0F2E126D" w14:textId="0C003498" w:rsidR="008C3739" w:rsidRDefault="00C33AD9">
            <w:pPr>
              <w:pStyle w:val="TableParagraph"/>
              <w:spacing w:line="268" w:lineRule="exact"/>
              <w:ind w:right="1"/>
              <w:jc w:val="center"/>
              <w:rPr>
                <w:sz w:val="24"/>
              </w:rPr>
            </w:pPr>
            <w:r>
              <w:rPr>
                <w:sz w:val="24"/>
              </w:rPr>
              <w:t>6</w:t>
            </w:r>
          </w:p>
        </w:tc>
      </w:tr>
      <w:tr w:rsidR="008C3739" w14:paraId="2E380B57" w14:textId="77777777" w:rsidTr="0081607F">
        <w:trPr>
          <w:trHeight w:val="286"/>
        </w:trPr>
        <w:tc>
          <w:tcPr>
            <w:tcW w:w="8573" w:type="dxa"/>
          </w:tcPr>
          <w:p w14:paraId="23872DA0" w14:textId="77777777" w:rsidR="008C3739" w:rsidRDefault="008C4303">
            <w:pPr>
              <w:pStyle w:val="TableParagraph"/>
              <w:spacing w:line="267" w:lineRule="exact"/>
              <w:ind w:right="161"/>
              <w:jc w:val="right"/>
              <w:rPr>
                <w:sz w:val="24"/>
              </w:rPr>
            </w:pPr>
            <w:r>
              <w:rPr>
                <w:sz w:val="24"/>
              </w:rPr>
              <w:t>Families Right to Request Team Meeting………………………………………………………….</w:t>
            </w:r>
          </w:p>
        </w:tc>
        <w:tc>
          <w:tcPr>
            <w:tcW w:w="788" w:type="dxa"/>
          </w:tcPr>
          <w:p w14:paraId="13EE0B66" w14:textId="22B17C51" w:rsidR="008C3739" w:rsidRDefault="00C33AD9">
            <w:pPr>
              <w:pStyle w:val="TableParagraph"/>
              <w:spacing w:line="267" w:lineRule="exact"/>
              <w:ind w:right="1"/>
              <w:jc w:val="center"/>
              <w:rPr>
                <w:sz w:val="24"/>
              </w:rPr>
            </w:pPr>
            <w:r>
              <w:rPr>
                <w:sz w:val="24"/>
              </w:rPr>
              <w:t>8</w:t>
            </w:r>
          </w:p>
        </w:tc>
      </w:tr>
      <w:tr w:rsidR="008C3739" w14:paraId="62C5800A" w14:textId="77777777" w:rsidTr="0081607F">
        <w:trPr>
          <w:trHeight w:val="287"/>
        </w:trPr>
        <w:tc>
          <w:tcPr>
            <w:tcW w:w="8573" w:type="dxa"/>
          </w:tcPr>
          <w:p w14:paraId="3717E6CB" w14:textId="77777777" w:rsidR="008C3739" w:rsidRDefault="008C4303">
            <w:pPr>
              <w:pStyle w:val="TableParagraph"/>
              <w:spacing w:line="267" w:lineRule="exact"/>
              <w:ind w:right="156"/>
              <w:jc w:val="right"/>
              <w:rPr>
                <w:sz w:val="24"/>
              </w:rPr>
            </w:pPr>
            <w:r>
              <w:rPr>
                <w:sz w:val="24"/>
              </w:rPr>
              <w:t>Out-of-Home Placement- Emergency and Non-Emergency………………………………</w:t>
            </w:r>
          </w:p>
        </w:tc>
        <w:tc>
          <w:tcPr>
            <w:tcW w:w="788" w:type="dxa"/>
          </w:tcPr>
          <w:p w14:paraId="2AFDB996" w14:textId="6D7AC29B" w:rsidR="008C3739" w:rsidRDefault="00C33AD9">
            <w:pPr>
              <w:pStyle w:val="TableParagraph"/>
              <w:spacing w:line="267" w:lineRule="exact"/>
              <w:ind w:right="1"/>
              <w:jc w:val="center"/>
              <w:rPr>
                <w:sz w:val="24"/>
              </w:rPr>
            </w:pPr>
            <w:r>
              <w:rPr>
                <w:sz w:val="24"/>
              </w:rPr>
              <w:t>8</w:t>
            </w:r>
          </w:p>
        </w:tc>
      </w:tr>
      <w:tr w:rsidR="008C3739" w14:paraId="2B6B791E" w14:textId="77777777" w:rsidTr="0081607F">
        <w:trPr>
          <w:trHeight w:val="288"/>
        </w:trPr>
        <w:tc>
          <w:tcPr>
            <w:tcW w:w="8573" w:type="dxa"/>
          </w:tcPr>
          <w:p w14:paraId="4DCDE396" w14:textId="77777777" w:rsidR="008C3739" w:rsidRDefault="008C4303">
            <w:pPr>
              <w:pStyle w:val="TableParagraph"/>
              <w:spacing w:line="268" w:lineRule="exact"/>
              <w:ind w:right="141"/>
              <w:jc w:val="right"/>
              <w:rPr>
                <w:sz w:val="24"/>
              </w:rPr>
            </w:pPr>
            <w:r>
              <w:rPr>
                <w:sz w:val="24"/>
              </w:rPr>
              <w:t>Alleged Unruly Child and Diversion from Juvenile Court……………………………………</w:t>
            </w:r>
          </w:p>
        </w:tc>
        <w:tc>
          <w:tcPr>
            <w:tcW w:w="788" w:type="dxa"/>
          </w:tcPr>
          <w:p w14:paraId="6EA0D72B" w14:textId="27D60D23" w:rsidR="008C3739" w:rsidRDefault="00C33AD9">
            <w:pPr>
              <w:pStyle w:val="TableParagraph"/>
              <w:spacing w:line="268" w:lineRule="exact"/>
              <w:ind w:right="1"/>
              <w:jc w:val="center"/>
              <w:rPr>
                <w:sz w:val="24"/>
              </w:rPr>
            </w:pPr>
            <w:r>
              <w:rPr>
                <w:sz w:val="24"/>
              </w:rPr>
              <w:t>8</w:t>
            </w:r>
          </w:p>
        </w:tc>
      </w:tr>
      <w:tr w:rsidR="008C3739" w14:paraId="47CE6E65" w14:textId="77777777" w:rsidTr="0081607F">
        <w:trPr>
          <w:trHeight w:val="287"/>
        </w:trPr>
        <w:tc>
          <w:tcPr>
            <w:tcW w:w="8573" w:type="dxa"/>
          </w:tcPr>
          <w:p w14:paraId="55124E56" w14:textId="77777777" w:rsidR="008C3739" w:rsidRDefault="008C4303">
            <w:pPr>
              <w:pStyle w:val="TableParagraph"/>
              <w:spacing w:line="268" w:lineRule="exact"/>
              <w:ind w:right="164"/>
              <w:jc w:val="right"/>
              <w:rPr>
                <w:sz w:val="24"/>
              </w:rPr>
            </w:pPr>
            <w:r>
              <w:rPr>
                <w:sz w:val="24"/>
              </w:rPr>
              <w:t>Section 4: Dispute Resolution Process………………………………………………………………………</w:t>
            </w:r>
            <w:proofErr w:type="gramStart"/>
            <w:r>
              <w:rPr>
                <w:sz w:val="24"/>
              </w:rPr>
              <w:t>…..</w:t>
            </w:r>
            <w:proofErr w:type="gramEnd"/>
          </w:p>
        </w:tc>
        <w:tc>
          <w:tcPr>
            <w:tcW w:w="788" w:type="dxa"/>
          </w:tcPr>
          <w:p w14:paraId="3A541C4C" w14:textId="77777777" w:rsidR="008C3739" w:rsidRDefault="008C4303">
            <w:pPr>
              <w:pStyle w:val="TableParagraph"/>
              <w:spacing w:line="268" w:lineRule="exact"/>
              <w:ind w:right="1"/>
              <w:jc w:val="center"/>
              <w:rPr>
                <w:sz w:val="24"/>
              </w:rPr>
            </w:pPr>
            <w:r>
              <w:rPr>
                <w:sz w:val="24"/>
              </w:rPr>
              <w:t>9</w:t>
            </w:r>
          </w:p>
        </w:tc>
      </w:tr>
      <w:tr w:rsidR="008C3739" w14:paraId="270CD03B" w14:textId="77777777" w:rsidTr="0081607F">
        <w:trPr>
          <w:trHeight w:val="286"/>
        </w:trPr>
        <w:tc>
          <w:tcPr>
            <w:tcW w:w="8573" w:type="dxa"/>
          </w:tcPr>
          <w:p w14:paraId="556DE9EA" w14:textId="77777777" w:rsidR="008C3739" w:rsidRDefault="008C4303">
            <w:pPr>
              <w:pStyle w:val="TableParagraph"/>
              <w:spacing w:line="267" w:lineRule="exact"/>
              <w:ind w:right="155"/>
              <w:jc w:val="right"/>
              <w:rPr>
                <w:sz w:val="24"/>
              </w:rPr>
            </w:pPr>
            <w:r>
              <w:rPr>
                <w:sz w:val="24"/>
              </w:rPr>
              <w:t>Disputes between Agencies………………………………………………………………………………</w:t>
            </w:r>
          </w:p>
        </w:tc>
        <w:tc>
          <w:tcPr>
            <w:tcW w:w="788" w:type="dxa"/>
          </w:tcPr>
          <w:p w14:paraId="74B38BF3" w14:textId="77777777" w:rsidR="008C3739" w:rsidRDefault="008C4303">
            <w:pPr>
              <w:pStyle w:val="TableParagraph"/>
              <w:spacing w:line="267" w:lineRule="exact"/>
              <w:ind w:left="111" w:right="110"/>
              <w:jc w:val="center"/>
              <w:rPr>
                <w:sz w:val="24"/>
              </w:rPr>
            </w:pPr>
            <w:r>
              <w:rPr>
                <w:sz w:val="24"/>
              </w:rPr>
              <w:t>10</w:t>
            </w:r>
          </w:p>
        </w:tc>
      </w:tr>
      <w:tr w:rsidR="008C3739" w14:paraId="694E2273" w14:textId="77777777" w:rsidTr="0081607F">
        <w:trPr>
          <w:trHeight w:val="286"/>
        </w:trPr>
        <w:tc>
          <w:tcPr>
            <w:tcW w:w="8573" w:type="dxa"/>
          </w:tcPr>
          <w:p w14:paraId="319D3117" w14:textId="77777777" w:rsidR="008C3739" w:rsidRDefault="008C4303">
            <w:pPr>
              <w:pStyle w:val="TableParagraph"/>
              <w:spacing w:line="267" w:lineRule="exact"/>
              <w:ind w:right="154"/>
              <w:jc w:val="right"/>
              <w:rPr>
                <w:sz w:val="24"/>
              </w:rPr>
            </w:pPr>
            <w:r>
              <w:rPr>
                <w:sz w:val="24"/>
              </w:rPr>
              <w:t>Family Disputes…………………………………………………………………………………………………</w:t>
            </w:r>
          </w:p>
        </w:tc>
        <w:tc>
          <w:tcPr>
            <w:tcW w:w="788" w:type="dxa"/>
          </w:tcPr>
          <w:p w14:paraId="76710808" w14:textId="77777777" w:rsidR="008C3739" w:rsidRDefault="008C4303">
            <w:pPr>
              <w:pStyle w:val="TableParagraph"/>
              <w:spacing w:line="267" w:lineRule="exact"/>
              <w:ind w:left="111" w:right="110"/>
              <w:jc w:val="center"/>
              <w:rPr>
                <w:sz w:val="24"/>
              </w:rPr>
            </w:pPr>
            <w:r>
              <w:rPr>
                <w:sz w:val="24"/>
              </w:rPr>
              <w:t>10</w:t>
            </w:r>
          </w:p>
        </w:tc>
      </w:tr>
      <w:tr w:rsidR="008C3739" w14:paraId="4372C0E9" w14:textId="77777777" w:rsidTr="0081607F">
        <w:trPr>
          <w:trHeight w:val="287"/>
        </w:trPr>
        <w:tc>
          <w:tcPr>
            <w:tcW w:w="8573" w:type="dxa"/>
          </w:tcPr>
          <w:p w14:paraId="758C863E" w14:textId="77777777" w:rsidR="008C3739" w:rsidRDefault="008C4303">
            <w:pPr>
              <w:pStyle w:val="TableParagraph"/>
              <w:spacing w:line="268" w:lineRule="exact"/>
              <w:ind w:right="175"/>
              <w:jc w:val="right"/>
              <w:rPr>
                <w:sz w:val="24"/>
              </w:rPr>
            </w:pPr>
            <w:r>
              <w:rPr>
                <w:sz w:val="24"/>
              </w:rPr>
              <w:t>Non-Emergent Disputes between Parent/Guardian and FCFC………………………….</w:t>
            </w:r>
          </w:p>
        </w:tc>
        <w:tc>
          <w:tcPr>
            <w:tcW w:w="788" w:type="dxa"/>
          </w:tcPr>
          <w:p w14:paraId="2B06EB04" w14:textId="77777777" w:rsidR="008C3739" w:rsidRDefault="008C4303">
            <w:pPr>
              <w:pStyle w:val="TableParagraph"/>
              <w:spacing w:line="268" w:lineRule="exact"/>
              <w:ind w:left="111" w:right="110"/>
              <w:jc w:val="center"/>
              <w:rPr>
                <w:sz w:val="24"/>
              </w:rPr>
            </w:pPr>
            <w:r>
              <w:rPr>
                <w:sz w:val="24"/>
              </w:rPr>
              <w:t>11</w:t>
            </w:r>
          </w:p>
        </w:tc>
      </w:tr>
      <w:tr w:rsidR="008C3739" w14:paraId="365E4006" w14:textId="77777777" w:rsidTr="0081607F">
        <w:trPr>
          <w:trHeight w:val="287"/>
        </w:trPr>
        <w:tc>
          <w:tcPr>
            <w:tcW w:w="8573" w:type="dxa"/>
          </w:tcPr>
          <w:p w14:paraId="245F76EC" w14:textId="77777777" w:rsidR="008C3739" w:rsidRDefault="008C4303">
            <w:pPr>
              <w:pStyle w:val="TableParagraph"/>
              <w:spacing w:line="268" w:lineRule="exact"/>
              <w:ind w:right="163"/>
              <w:jc w:val="right"/>
              <w:rPr>
                <w:sz w:val="24"/>
              </w:rPr>
            </w:pPr>
            <w:r>
              <w:rPr>
                <w:sz w:val="24"/>
              </w:rPr>
              <w:t>Emergent Disputes between Parent/Guardian and FCFC………………………………….</w:t>
            </w:r>
          </w:p>
        </w:tc>
        <w:tc>
          <w:tcPr>
            <w:tcW w:w="788" w:type="dxa"/>
          </w:tcPr>
          <w:p w14:paraId="7D621220" w14:textId="2ADDCAA5" w:rsidR="008C3739" w:rsidRDefault="008C4303">
            <w:pPr>
              <w:pStyle w:val="TableParagraph"/>
              <w:spacing w:line="268" w:lineRule="exact"/>
              <w:ind w:left="111" w:right="110"/>
              <w:jc w:val="center"/>
              <w:rPr>
                <w:sz w:val="24"/>
              </w:rPr>
            </w:pPr>
            <w:r>
              <w:rPr>
                <w:sz w:val="24"/>
              </w:rPr>
              <w:t>1</w:t>
            </w:r>
            <w:r w:rsidR="00C33AD9">
              <w:rPr>
                <w:sz w:val="24"/>
              </w:rPr>
              <w:t>3</w:t>
            </w:r>
          </w:p>
        </w:tc>
      </w:tr>
      <w:tr w:rsidR="008C3739" w14:paraId="070F5DBD" w14:textId="77777777" w:rsidTr="0081607F">
        <w:trPr>
          <w:trHeight w:val="280"/>
        </w:trPr>
        <w:tc>
          <w:tcPr>
            <w:tcW w:w="8573" w:type="dxa"/>
          </w:tcPr>
          <w:p w14:paraId="58CAFD52" w14:textId="77777777" w:rsidR="008C3739" w:rsidRDefault="008C4303">
            <w:pPr>
              <w:pStyle w:val="TableParagraph"/>
              <w:spacing w:line="261" w:lineRule="exact"/>
              <w:ind w:right="151"/>
              <w:jc w:val="right"/>
              <w:rPr>
                <w:sz w:val="24"/>
              </w:rPr>
            </w:pPr>
            <w:r>
              <w:rPr>
                <w:sz w:val="24"/>
              </w:rPr>
              <w:t>Section 5: Quality Assurance, Data Management, and Evaluation…………………………………</w:t>
            </w:r>
          </w:p>
        </w:tc>
        <w:tc>
          <w:tcPr>
            <w:tcW w:w="788" w:type="dxa"/>
          </w:tcPr>
          <w:p w14:paraId="7E651624" w14:textId="473DE9D3" w:rsidR="008C3739" w:rsidRDefault="008C4303">
            <w:pPr>
              <w:pStyle w:val="TableParagraph"/>
              <w:spacing w:line="261" w:lineRule="exact"/>
              <w:ind w:left="111" w:right="110"/>
              <w:jc w:val="center"/>
              <w:rPr>
                <w:sz w:val="24"/>
              </w:rPr>
            </w:pPr>
            <w:r>
              <w:rPr>
                <w:sz w:val="24"/>
              </w:rPr>
              <w:t>1</w:t>
            </w:r>
            <w:r w:rsidR="003A702B">
              <w:rPr>
                <w:sz w:val="24"/>
              </w:rPr>
              <w:t>4</w:t>
            </w:r>
          </w:p>
        </w:tc>
      </w:tr>
      <w:tr w:rsidR="008C3739" w14:paraId="2D99A6E5" w14:textId="77777777" w:rsidTr="0081607F">
        <w:trPr>
          <w:trHeight w:val="263"/>
        </w:trPr>
        <w:tc>
          <w:tcPr>
            <w:tcW w:w="8573" w:type="dxa"/>
          </w:tcPr>
          <w:p w14:paraId="738BDC78" w14:textId="77777777" w:rsidR="008C3739" w:rsidRDefault="008C4303">
            <w:pPr>
              <w:pStyle w:val="TableParagraph"/>
              <w:spacing w:line="244" w:lineRule="exact"/>
              <w:ind w:right="156"/>
              <w:jc w:val="right"/>
              <w:rPr>
                <w:sz w:val="24"/>
              </w:rPr>
            </w:pPr>
            <w:r>
              <w:rPr>
                <w:sz w:val="24"/>
              </w:rPr>
              <w:t>Section 6: Funding…………………………………………………………………………………………………………</w:t>
            </w:r>
          </w:p>
        </w:tc>
        <w:tc>
          <w:tcPr>
            <w:tcW w:w="788" w:type="dxa"/>
          </w:tcPr>
          <w:p w14:paraId="5795EC5E" w14:textId="0DA7543F" w:rsidR="008C3739" w:rsidRDefault="008C4303">
            <w:pPr>
              <w:pStyle w:val="TableParagraph"/>
              <w:spacing w:line="244" w:lineRule="exact"/>
              <w:ind w:left="111" w:right="110"/>
              <w:jc w:val="center"/>
              <w:rPr>
                <w:sz w:val="24"/>
              </w:rPr>
            </w:pPr>
            <w:r>
              <w:rPr>
                <w:sz w:val="24"/>
              </w:rPr>
              <w:t>1</w:t>
            </w:r>
            <w:r w:rsidR="003A702B">
              <w:rPr>
                <w:sz w:val="24"/>
              </w:rPr>
              <w:t>4</w:t>
            </w:r>
          </w:p>
        </w:tc>
      </w:tr>
      <w:tr w:rsidR="008C3739" w14:paraId="05CCF1D5" w14:textId="77777777" w:rsidTr="0081607F">
        <w:trPr>
          <w:trHeight w:val="285"/>
        </w:trPr>
        <w:tc>
          <w:tcPr>
            <w:tcW w:w="8573" w:type="dxa"/>
            <w:shd w:val="clear" w:color="auto" w:fill="F0F0F0"/>
          </w:tcPr>
          <w:p w14:paraId="7AA4635F" w14:textId="77777777" w:rsidR="008C3739" w:rsidRDefault="008C4303">
            <w:pPr>
              <w:pStyle w:val="TableParagraph"/>
              <w:spacing w:line="266" w:lineRule="exact"/>
              <w:ind w:left="115"/>
              <w:rPr>
                <w:sz w:val="24"/>
              </w:rPr>
            </w:pPr>
            <w:r>
              <w:rPr>
                <w:sz w:val="24"/>
              </w:rPr>
              <w:t>ADDENDUMS</w:t>
            </w:r>
          </w:p>
        </w:tc>
        <w:tc>
          <w:tcPr>
            <w:tcW w:w="788" w:type="dxa"/>
            <w:shd w:val="clear" w:color="auto" w:fill="F0F0F0"/>
          </w:tcPr>
          <w:p w14:paraId="0F853EF5" w14:textId="77777777" w:rsidR="008C3739" w:rsidRDefault="008C4303">
            <w:pPr>
              <w:pStyle w:val="TableParagraph"/>
              <w:spacing w:line="266" w:lineRule="exact"/>
              <w:ind w:left="113" w:right="110"/>
              <w:jc w:val="center"/>
              <w:rPr>
                <w:sz w:val="24"/>
              </w:rPr>
            </w:pPr>
            <w:r>
              <w:rPr>
                <w:sz w:val="24"/>
              </w:rPr>
              <w:t>PAGE</w:t>
            </w:r>
          </w:p>
        </w:tc>
      </w:tr>
      <w:tr w:rsidR="008C3739" w14:paraId="43CCA9A7" w14:textId="77777777" w:rsidTr="0081607F">
        <w:trPr>
          <w:trHeight w:val="317"/>
        </w:trPr>
        <w:tc>
          <w:tcPr>
            <w:tcW w:w="8573" w:type="dxa"/>
          </w:tcPr>
          <w:p w14:paraId="22662E08" w14:textId="77777777" w:rsidR="008C3739" w:rsidRDefault="008C4303">
            <w:pPr>
              <w:pStyle w:val="TableParagraph"/>
              <w:spacing w:before="2"/>
              <w:ind w:right="165"/>
              <w:jc w:val="right"/>
              <w:rPr>
                <w:sz w:val="24"/>
              </w:rPr>
            </w:pPr>
            <w:r>
              <w:rPr>
                <w:sz w:val="24"/>
              </w:rPr>
              <w:t>Addendum A: Wraparound Referral Form……………………………………………………</w:t>
            </w:r>
            <w:proofErr w:type="gramStart"/>
            <w:r>
              <w:rPr>
                <w:sz w:val="24"/>
              </w:rPr>
              <w:t>…..</w:t>
            </w:r>
            <w:proofErr w:type="gramEnd"/>
          </w:p>
        </w:tc>
        <w:tc>
          <w:tcPr>
            <w:tcW w:w="788" w:type="dxa"/>
          </w:tcPr>
          <w:p w14:paraId="45009E7B" w14:textId="71878905" w:rsidR="008C3739" w:rsidRDefault="008C4303">
            <w:pPr>
              <w:pStyle w:val="TableParagraph"/>
              <w:spacing w:before="2"/>
              <w:ind w:left="111" w:right="110"/>
              <w:jc w:val="center"/>
              <w:rPr>
                <w:sz w:val="24"/>
              </w:rPr>
            </w:pPr>
            <w:r>
              <w:rPr>
                <w:sz w:val="24"/>
              </w:rPr>
              <w:t>1</w:t>
            </w:r>
            <w:r w:rsidR="0081607F">
              <w:rPr>
                <w:sz w:val="24"/>
              </w:rPr>
              <w:t>7</w:t>
            </w:r>
          </w:p>
        </w:tc>
      </w:tr>
      <w:tr w:rsidR="0081607F" w14:paraId="5B96F709" w14:textId="77777777" w:rsidTr="0081607F">
        <w:trPr>
          <w:trHeight w:val="290"/>
        </w:trPr>
        <w:tc>
          <w:tcPr>
            <w:tcW w:w="8573" w:type="dxa"/>
          </w:tcPr>
          <w:p w14:paraId="1D9544C3" w14:textId="5F23A123" w:rsidR="0081607F" w:rsidRDefault="0081607F">
            <w:pPr>
              <w:pStyle w:val="TableParagraph"/>
              <w:spacing w:line="271" w:lineRule="exact"/>
              <w:ind w:right="148"/>
              <w:jc w:val="right"/>
              <w:rPr>
                <w:sz w:val="24"/>
              </w:rPr>
            </w:pPr>
            <w:r>
              <w:rPr>
                <w:sz w:val="24"/>
              </w:rPr>
              <w:t>Addendum B: Family Service Plan Guide………………………………………………………</w:t>
            </w:r>
            <w:proofErr w:type="gramStart"/>
            <w:r>
              <w:rPr>
                <w:sz w:val="24"/>
              </w:rPr>
              <w:t>…..</w:t>
            </w:r>
            <w:proofErr w:type="gramEnd"/>
          </w:p>
        </w:tc>
        <w:tc>
          <w:tcPr>
            <w:tcW w:w="788" w:type="dxa"/>
          </w:tcPr>
          <w:p w14:paraId="027B9F32" w14:textId="3CF5018C" w:rsidR="0081607F" w:rsidRDefault="0081607F">
            <w:pPr>
              <w:pStyle w:val="TableParagraph"/>
              <w:spacing w:line="271" w:lineRule="exact"/>
              <w:ind w:left="111" w:right="110"/>
              <w:jc w:val="center"/>
              <w:rPr>
                <w:sz w:val="24"/>
              </w:rPr>
            </w:pPr>
            <w:r>
              <w:rPr>
                <w:sz w:val="24"/>
              </w:rPr>
              <w:t>20</w:t>
            </w:r>
          </w:p>
        </w:tc>
      </w:tr>
      <w:tr w:rsidR="0081607F" w14:paraId="4F68A197" w14:textId="77777777" w:rsidTr="0081607F">
        <w:trPr>
          <w:trHeight w:val="287"/>
        </w:trPr>
        <w:tc>
          <w:tcPr>
            <w:tcW w:w="8573" w:type="dxa"/>
          </w:tcPr>
          <w:p w14:paraId="4990051D" w14:textId="44232BD4" w:rsidR="0081607F" w:rsidRDefault="0081607F">
            <w:pPr>
              <w:pStyle w:val="TableParagraph"/>
              <w:spacing w:line="268" w:lineRule="exact"/>
              <w:ind w:right="128"/>
              <w:jc w:val="right"/>
              <w:rPr>
                <w:sz w:val="24"/>
              </w:rPr>
            </w:pPr>
            <w:r>
              <w:rPr>
                <w:sz w:val="24"/>
              </w:rPr>
              <w:t>Addendum C: Safety Plan Guide……………………………………………………………………</w:t>
            </w:r>
            <w:proofErr w:type="gramStart"/>
            <w:r>
              <w:rPr>
                <w:sz w:val="24"/>
              </w:rPr>
              <w:t>…..</w:t>
            </w:r>
            <w:proofErr w:type="gramEnd"/>
          </w:p>
        </w:tc>
        <w:tc>
          <w:tcPr>
            <w:tcW w:w="788" w:type="dxa"/>
          </w:tcPr>
          <w:p w14:paraId="35210925" w14:textId="1727BDB5" w:rsidR="0081607F" w:rsidRDefault="0081607F">
            <w:pPr>
              <w:pStyle w:val="TableParagraph"/>
              <w:spacing w:line="268" w:lineRule="exact"/>
              <w:ind w:left="111" w:right="110"/>
              <w:jc w:val="center"/>
              <w:rPr>
                <w:sz w:val="24"/>
              </w:rPr>
            </w:pPr>
            <w:r>
              <w:rPr>
                <w:sz w:val="24"/>
              </w:rPr>
              <w:t>22</w:t>
            </w:r>
          </w:p>
        </w:tc>
      </w:tr>
      <w:tr w:rsidR="0081607F" w14:paraId="6304778F" w14:textId="77777777" w:rsidTr="0081607F">
        <w:trPr>
          <w:trHeight w:val="279"/>
        </w:trPr>
        <w:tc>
          <w:tcPr>
            <w:tcW w:w="8573" w:type="dxa"/>
          </w:tcPr>
          <w:p w14:paraId="7C0BECD4" w14:textId="6AA57675" w:rsidR="0081607F" w:rsidRDefault="0081607F">
            <w:pPr>
              <w:pStyle w:val="TableParagraph"/>
              <w:spacing w:line="260" w:lineRule="exact"/>
              <w:ind w:right="148"/>
              <w:jc w:val="right"/>
              <w:rPr>
                <w:sz w:val="24"/>
              </w:rPr>
            </w:pPr>
          </w:p>
        </w:tc>
        <w:tc>
          <w:tcPr>
            <w:tcW w:w="788" w:type="dxa"/>
          </w:tcPr>
          <w:p w14:paraId="70896C16" w14:textId="68BE5F10" w:rsidR="0081607F" w:rsidRDefault="0081607F">
            <w:pPr>
              <w:pStyle w:val="TableParagraph"/>
              <w:spacing w:line="260" w:lineRule="exact"/>
              <w:ind w:left="111" w:right="110"/>
              <w:jc w:val="center"/>
              <w:rPr>
                <w:sz w:val="24"/>
              </w:rPr>
            </w:pPr>
          </w:p>
        </w:tc>
      </w:tr>
      <w:tr w:rsidR="0081607F" w14:paraId="7AF9D173" w14:textId="77777777" w:rsidTr="0081607F">
        <w:trPr>
          <w:trHeight w:val="262"/>
        </w:trPr>
        <w:tc>
          <w:tcPr>
            <w:tcW w:w="8573" w:type="dxa"/>
          </w:tcPr>
          <w:p w14:paraId="3D6B949F" w14:textId="3D044F79" w:rsidR="0081607F" w:rsidRDefault="0081607F">
            <w:pPr>
              <w:pStyle w:val="TableParagraph"/>
              <w:spacing w:line="243" w:lineRule="exact"/>
              <w:ind w:right="140"/>
              <w:jc w:val="right"/>
              <w:rPr>
                <w:sz w:val="24"/>
              </w:rPr>
            </w:pPr>
          </w:p>
        </w:tc>
        <w:tc>
          <w:tcPr>
            <w:tcW w:w="788" w:type="dxa"/>
          </w:tcPr>
          <w:p w14:paraId="63317246" w14:textId="6969B457" w:rsidR="0081607F" w:rsidRDefault="0081607F">
            <w:pPr>
              <w:pStyle w:val="TableParagraph"/>
              <w:spacing w:line="243" w:lineRule="exact"/>
              <w:ind w:left="111" w:right="110"/>
              <w:jc w:val="center"/>
              <w:rPr>
                <w:sz w:val="24"/>
              </w:rPr>
            </w:pPr>
          </w:p>
        </w:tc>
      </w:tr>
      <w:tr w:rsidR="0081607F" w14:paraId="2C54557D" w14:textId="77777777" w:rsidTr="0081607F">
        <w:trPr>
          <w:trHeight w:val="288"/>
        </w:trPr>
        <w:tc>
          <w:tcPr>
            <w:tcW w:w="8573" w:type="dxa"/>
          </w:tcPr>
          <w:p w14:paraId="5CE529CD" w14:textId="0AA342F3" w:rsidR="0081607F" w:rsidRDefault="0081607F">
            <w:pPr>
              <w:pStyle w:val="TableParagraph"/>
              <w:spacing w:line="268" w:lineRule="exact"/>
              <w:ind w:left="115"/>
              <w:rPr>
                <w:sz w:val="24"/>
              </w:rPr>
            </w:pPr>
          </w:p>
        </w:tc>
        <w:tc>
          <w:tcPr>
            <w:tcW w:w="788" w:type="dxa"/>
          </w:tcPr>
          <w:p w14:paraId="5E819595" w14:textId="344C1116" w:rsidR="0081607F" w:rsidRDefault="0081607F">
            <w:pPr>
              <w:pStyle w:val="TableParagraph"/>
              <w:spacing w:line="268" w:lineRule="exact"/>
              <w:ind w:left="113" w:right="110"/>
              <w:jc w:val="center"/>
              <w:rPr>
                <w:sz w:val="24"/>
              </w:rPr>
            </w:pPr>
          </w:p>
        </w:tc>
      </w:tr>
      <w:tr w:rsidR="0081607F" w14:paraId="66DBC815" w14:textId="77777777" w:rsidTr="0081607F">
        <w:trPr>
          <w:trHeight w:val="275"/>
        </w:trPr>
        <w:tc>
          <w:tcPr>
            <w:tcW w:w="8573" w:type="dxa"/>
          </w:tcPr>
          <w:p w14:paraId="3A606684" w14:textId="48B8084F" w:rsidR="0081607F" w:rsidRDefault="0081607F">
            <w:pPr>
              <w:pStyle w:val="TableParagraph"/>
              <w:spacing w:line="256" w:lineRule="exact"/>
              <w:ind w:left="55"/>
              <w:rPr>
                <w:sz w:val="24"/>
              </w:rPr>
            </w:pPr>
          </w:p>
        </w:tc>
        <w:tc>
          <w:tcPr>
            <w:tcW w:w="788" w:type="dxa"/>
          </w:tcPr>
          <w:p w14:paraId="1F49A215" w14:textId="032F4D60" w:rsidR="0081607F" w:rsidRDefault="0081607F">
            <w:pPr>
              <w:pStyle w:val="TableParagraph"/>
              <w:spacing w:line="256" w:lineRule="exact"/>
              <w:ind w:left="111" w:right="110"/>
              <w:jc w:val="center"/>
              <w:rPr>
                <w:sz w:val="24"/>
              </w:rPr>
            </w:pPr>
          </w:p>
        </w:tc>
      </w:tr>
    </w:tbl>
    <w:p w14:paraId="1897C046" w14:textId="77777777" w:rsidR="008C3739" w:rsidRDefault="008C3739">
      <w:pPr>
        <w:spacing w:line="256" w:lineRule="exact"/>
        <w:jc w:val="center"/>
        <w:rPr>
          <w:sz w:val="24"/>
        </w:rPr>
        <w:sectPr w:rsidR="008C3739">
          <w:footerReference w:type="default" r:id="rId9"/>
          <w:pgSz w:w="12240" w:h="15840"/>
          <w:pgMar w:top="1500" w:right="240" w:bottom="800" w:left="800" w:header="0" w:footer="613" w:gutter="0"/>
          <w:pgNumType w:start="1"/>
          <w:cols w:space="720"/>
        </w:sectPr>
      </w:pPr>
    </w:p>
    <w:p w14:paraId="10B7ED76" w14:textId="77777777" w:rsidR="008C3739" w:rsidRDefault="008C4303">
      <w:pPr>
        <w:tabs>
          <w:tab w:val="left" w:pos="10033"/>
        </w:tabs>
        <w:spacing w:before="8"/>
        <w:ind w:left="460"/>
        <w:rPr>
          <w:rFonts w:ascii="Calibri Light"/>
          <w:sz w:val="36"/>
        </w:rPr>
      </w:pPr>
      <w:r>
        <w:rPr>
          <w:rFonts w:ascii="Calibri Light"/>
          <w:color w:val="2C74B5"/>
          <w:sz w:val="36"/>
          <w:u w:val="single" w:color="5B9BD3"/>
        </w:rPr>
        <w:lastRenderedPageBreak/>
        <w:t>Overview of Service</w:t>
      </w:r>
      <w:r>
        <w:rPr>
          <w:rFonts w:ascii="Calibri Light"/>
          <w:color w:val="2C74B5"/>
          <w:spacing w:val="-30"/>
          <w:sz w:val="36"/>
          <w:u w:val="single" w:color="5B9BD3"/>
        </w:rPr>
        <w:t xml:space="preserve"> </w:t>
      </w:r>
      <w:r>
        <w:rPr>
          <w:rFonts w:ascii="Calibri Light"/>
          <w:color w:val="2C74B5"/>
          <w:sz w:val="36"/>
          <w:u w:val="single" w:color="5B9BD3"/>
        </w:rPr>
        <w:t>Coordination</w:t>
      </w:r>
      <w:r>
        <w:rPr>
          <w:rFonts w:ascii="Calibri Light"/>
          <w:color w:val="2C74B5"/>
          <w:sz w:val="36"/>
          <w:u w:val="single" w:color="5B9BD3"/>
        </w:rPr>
        <w:tab/>
      </w:r>
    </w:p>
    <w:p w14:paraId="7B1D8BE6" w14:textId="77777777" w:rsidR="008C3739" w:rsidRDefault="008C3739">
      <w:pPr>
        <w:pStyle w:val="BodyText"/>
        <w:rPr>
          <w:rFonts w:ascii="Calibri Light"/>
          <w:sz w:val="20"/>
        </w:rPr>
      </w:pPr>
    </w:p>
    <w:p w14:paraId="378CF40F" w14:textId="77777777" w:rsidR="008C3739" w:rsidRDefault="008C4303">
      <w:pPr>
        <w:pStyle w:val="Heading6"/>
        <w:spacing w:before="194"/>
        <w:ind w:left="368"/>
      </w:pPr>
      <w:r>
        <w:rPr>
          <w:color w:val="404040"/>
        </w:rPr>
        <w:t>Purpose</w:t>
      </w:r>
    </w:p>
    <w:p w14:paraId="357BC6E1" w14:textId="77777777" w:rsidR="008C3739" w:rsidRDefault="008C4303">
      <w:pPr>
        <w:pStyle w:val="BodyText"/>
        <w:spacing w:before="243" w:line="264" w:lineRule="auto"/>
        <w:ind w:left="640" w:right="1202"/>
      </w:pPr>
      <w:r>
        <w:t>The purpose of Service Coordination and High-Fidelity Wraparound through Erie County Family and Children First is to provide a neutral venue for families requiring services where their needs may not have been adeq</w:t>
      </w:r>
      <w:r>
        <w:t>uately addressed in traditional agency systems. Service Coordination is a process of service planning and system collaboration that provides individualized services and supports to families who have needs across multiple systems. It is child-centered and f</w:t>
      </w:r>
      <w:r>
        <w:t>amily-focused, with the strengths and needs of the child and family guiding the types and mix of services to be provided. It is critical that services and supports are responsive to the cultural, racial, and ethnic characteristics of the community populati</w:t>
      </w:r>
      <w:r>
        <w:t>on. Based on the level of severity or need, Service Coordination in Erie County can be elevated to the more intense High-Fidelity Wraparound process for those children and families who are at very high risk of experiencing poor outcomes.</w:t>
      </w:r>
    </w:p>
    <w:p w14:paraId="68898100" w14:textId="77777777" w:rsidR="008C3739" w:rsidRDefault="008C3739">
      <w:pPr>
        <w:pStyle w:val="BodyText"/>
        <w:spacing w:before="2"/>
        <w:rPr>
          <w:sz w:val="23"/>
        </w:rPr>
      </w:pPr>
    </w:p>
    <w:p w14:paraId="7E26BFFA" w14:textId="77777777" w:rsidR="008C3739" w:rsidRDefault="008C4303">
      <w:pPr>
        <w:pStyle w:val="BodyText"/>
        <w:spacing w:line="264" w:lineRule="auto"/>
        <w:ind w:left="640" w:right="1390"/>
      </w:pPr>
      <w:r>
        <w:t xml:space="preserve">A System of Care </w:t>
      </w:r>
      <w:r>
        <w:t>is a coordinated network of community-based services and supports that are organized to meet the challenges of children and youth with multiple needs and their families. Service Coordination and High-Fidelity Wraparound are collaborative, coordinated, cros</w:t>
      </w:r>
      <w:r>
        <w:t>s-system team-based planning processes implemented to address the needs of youth and families where those needs are multiple and complex.</w:t>
      </w:r>
    </w:p>
    <w:p w14:paraId="2F9FD800" w14:textId="77777777" w:rsidR="008C3739" w:rsidRDefault="008C4303">
      <w:pPr>
        <w:pStyle w:val="BodyText"/>
        <w:spacing w:line="264" w:lineRule="auto"/>
        <w:ind w:left="640" w:right="1296"/>
      </w:pPr>
      <w:r>
        <w:t>Service Coordination and High-Fidelity Wraparound build upon the strength of services in the community, and when needed, propose new services, supports, and/or strategies to be added in order to address unmet needs. A System of Care must account for:</w:t>
      </w:r>
    </w:p>
    <w:p w14:paraId="222E4D58" w14:textId="77777777" w:rsidR="008C3739" w:rsidRDefault="008C3739">
      <w:pPr>
        <w:pStyle w:val="BodyText"/>
        <w:spacing w:before="1"/>
        <w:rPr>
          <w:sz w:val="15"/>
        </w:rPr>
      </w:pPr>
    </w:p>
    <w:p w14:paraId="6559FE89" w14:textId="77777777" w:rsidR="008C3739" w:rsidRDefault="008C3739">
      <w:pPr>
        <w:rPr>
          <w:sz w:val="15"/>
        </w:rPr>
        <w:sectPr w:rsidR="008C3739" w:rsidSect="0081607F">
          <w:pgSz w:w="12240" w:h="15840"/>
          <w:pgMar w:top="1440" w:right="240" w:bottom="800" w:left="800" w:header="0" w:footer="613" w:gutter="0"/>
          <w:cols w:space="720"/>
        </w:sectPr>
      </w:pPr>
    </w:p>
    <w:p w14:paraId="4886B83E" w14:textId="77777777" w:rsidR="008C3739" w:rsidRDefault="008C4303">
      <w:pPr>
        <w:pStyle w:val="ListParagraph"/>
        <w:numPr>
          <w:ilvl w:val="0"/>
          <w:numId w:val="10"/>
        </w:numPr>
        <w:tabs>
          <w:tab w:val="left" w:pos="1720"/>
          <w:tab w:val="left" w:pos="1721"/>
        </w:tabs>
        <w:spacing w:before="101" w:line="259" w:lineRule="auto"/>
        <w:rPr>
          <w:sz w:val="21"/>
        </w:rPr>
      </w:pPr>
      <w:r>
        <w:rPr>
          <w:sz w:val="21"/>
        </w:rPr>
        <w:t>Broad array of services &amp;</w:t>
      </w:r>
      <w:r>
        <w:rPr>
          <w:spacing w:val="-21"/>
          <w:sz w:val="21"/>
        </w:rPr>
        <w:t xml:space="preserve"> </w:t>
      </w:r>
      <w:r>
        <w:rPr>
          <w:sz w:val="21"/>
        </w:rPr>
        <w:t>supports available</w:t>
      </w:r>
    </w:p>
    <w:p w14:paraId="735700A1" w14:textId="77777777" w:rsidR="008C3739" w:rsidRDefault="008C4303">
      <w:pPr>
        <w:pStyle w:val="ListParagraph"/>
        <w:numPr>
          <w:ilvl w:val="0"/>
          <w:numId w:val="10"/>
        </w:numPr>
        <w:tabs>
          <w:tab w:val="left" w:pos="1720"/>
          <w:tab w:val="left" w:pos="1721"/>
        </w:tabs>
        <w:spacing w:before="9"/>
        <w:ind w:hanging="361"/>
        <w:rPr>
          <w:sz w:val="21"/>
        </w:rPr>
      </w:pPr>
      <w:r>
        <w:rPr>
          <w:sz w:val="21"/>
        </w:rPr>
        <w:t>Individualized plan</w:t>
      </w:r>
    </w:p>
    <w:p w14:paraId="6BC02615" w14:textId="77777777" w:rsidR="008C3739" w:rsidRDefault="008C4303">
      <w:pPr>
        <w:pStyle w:val="ListParagraph"/>
        <w:numPr>
          <w:ilvl w:val="0"/>
          <w:numId w:val="10"/>
        </w:numPr>
        <w:tabs>
          <w:tab w:val="left" w:pos="1720"/>
          <w:tab w:val="left" w:pos="1721"/>
        </w:tabs>
        <w:spacing w:before="25"/>
        <w:ind w:hanging="361"/>
        <w:rPr>
          <w:sz w:val="21"/>
        </w:rPr>
      </w:pPr>
      <w:r>
        <w:rPr>
          <w:sz w:val="21"/>
        </w:rPr>
        <w:t>Least restrictive</w:t>
      </w:r>
      <w:r>
        <w:rPr>
          <w:spacing w:val="-2"/>
          <w:sz w:val="21"/>
        </w:rPr>
        <w:t xml:space="preserve"> </w:t>
      </w:r>
      <w:r>
        <w:rPr>
          <w:sz w:val="21"/>
        </w:rPr>
        <w:t>setting</w:t>
      </w:r>
    </w:p>
    <w:p w14:paraId="4581EEBC" w14:textId="77777777" w:rsidR="008C3739" w:rsidRDefault="008C4303">
      <w:pPr>
        <w:pStyle w:val="ListParagraph"/>
        <w:numPr>
          <w:ilvl w:val="0"/>
          <w:numId w:val="9"/>
        </w:numPr>
        <w:tabs>
          <w:tab w:val="left" w:pos="1447"/>
          <w:tab w:val="left" w:pos="1449"/>
        </w:tabs>
        <w:spacing w:before="101"/>
        <w:ind w:hanging="364"/>
        <w:rPr>
          <w:sz w:val="21"/>
        </w:rPr>
      </w:pPr>
      <w:r>
        <w:rPr>
          <w:spacing w:val="-1"/>
          <w:sz w:val="21"/>
        </w:rPr>
        <w:br w:type="column"/>
      </w:r>
      <w:r>
        <w:rPr>
          <w:sz w:val="21"/>
        </w:rPr>
        <w:t>Coordinated at both system &amp; service</w:t>
      </w:r>
      <w:r>
        <w:rPr>
          <w:spacing w:val="-10"/>
          <w:sz w:val="21"/>
        </w:rPr>
        <w:t xml:space="preserve"> </w:t>
      </w:r>
      <w:r>
        <w:rPr>
          <w:sz w:val="21"/>
        </w:rPr>
        <w:t>level</w:t>
      </w:r>
    </w:p>
    <w:p w14:paraId="24B08CEC" w14:textId="77777777" w:rsidR="008C3739" w:rsidRDefault="008C4303">
      <w:pPr>
        <w:pStyle w:val="ListParagraph"/>
        <w:numPr>
          <w:ilvl w:val="0"/>
          <w:numId w:val="9"/>
        </w:numPr>
        <w:tabs>
          <w:tab w:val="left" w:pos="1447"/>
          <w:tab w:val="left" w:pos="1449"/>
        </w:tabs>
        <w:spacing w:before="26"/>
        <w:ind w:hanging="364"/>
        <w:rPr>
          <w:sz w:val="21"/>
        </w:rPr>
      </w:pPr>
      <w:r>
        <w:rPr>
          <w:sz w:val="21"/>
        </w:rPr>
        <w:t>Family-driven,</w:t>
      </w:r>
      <w:r>
        <w:rPr>
          <w:spacing w:val="-5"/>
          <w:sz w:val="21"/>
        </w:rPr>
        <w:t xml:space="preserve"> </w:t>
      </w:r>
      <w:r>
        <w:rPr>
          <w:sz w:val="21"/>
        </w:rPr>
        <w:t>youth-guided</w:t>
      </w:r>
    </w:p>
    <w:p w14:paraId="241AFF6B" w14:textId="77777777" w:rsidR="008C3739" w:rsidRDefault="008C4303">
      <w:pPr>
        <w:pStyle w:val="ListParagraph"/>
        <w:numPr>
          <w:ilvl w:val="0"/>
          <w:numId w:val="9"/>
        </w:numPr>
        <w:tabs>
          <w:tab w:val="left" w:pos="1447"/>
          <w:tab w:val="left" w:pos="1449"/>
        </w:tabs>
        <w:spacing w:before="25" w:line="259" w:lineRule="auto"/>
        <w:ind w:right="1841" w:hanging="361"/>
        <w:rPr>
          <w:sz w:val="21"/>
        </w:rPr>
      </w:pPr>
      <w:r>
        <w:rPr>
          <w:sz w:val="21"/>
        </w:rPr>
        <w:t>Emphasize early identification &amp; early intervention</w:t>
      </w:r>
    </w:p>
    <w:p w14:paraId="3AC582DD" w14:textId="77777777" w:rsidR="008C3739" w:rsidRDefault="008C3739">
      <w:pPr>
        <w:spacing w:line="259" w:lineRule="auto"/>
        <w:rPr>
          <w:sz w:val="21"/>
        </w:rPr>
        <w:sectPr w:rsidR="008C3739">
          <w:type w:val="continuous"/>
          <w:pgSz w:w="12240" w:h="15840"/>
          <w:pgMar w:top="1500" w:right="240" w:bottom="280" w:left="800" w:header="720" w:footer="720" w:gutter="0"/>
          <w:cols w:num="2" w:space="720" w:equalWidth="0">
            <w:col w:w="4647" w:space="40"/>
            <w:col w:w="6513"/>
          </w:cols>
        </w:sectPr>
      </w:pPr>
    </w:p>
    <w:p w14:paraId="463A2DB4" w14:textId="77777777" w:rsidR="008C3739" w:rsidRDefault="008C3739">
      <w:pPr>
        <w:pStyle w:val="BodyText"/>
        <w:rPr>
          <w:sz w:val="20"/>
        </w:rPr>
      </w:pPr>
    </w:p>
    <w:p w14:paraId="40F82EED" w14:textId="77777777" w:rsidR="008C3739" w:rsidRDefault="008C3739">
      <w:pPr>
        <w:pStyle w:val="BodyText"/>
        <w:spacing w:before="2"/>
        <w:rPr>
          <w:sz w:val="28"/>
        </w:rPr>
      </w:pPr>
    </w:p>
    <w:p w14:paraId="0C2D2074" w14:textId="77777777" w:rsidR="008C3739" w:rsidRDefault="008C4303">
      <w:pPr>
        <w:pStyle w:val="BodyText"/>
        <w:spacing w:before="59" w:line="264" w:lineRule="auto"/>
        <w:ind w:left="640" w:right="1330"/>
      </w:pPr>
      <w:r>
        <w:t>Erie County Family and Children First most recently revised the Service Coordination Mechanism in 2024 through the work of the FCFC Executive Committee. This Executive Committee i</w:t>
      </w:r>
      <w:r>
        <w:t>s comprised of leaders from Council member agencies who regularly serve children and youth with multiple and complex needs. These agencies include Erie County Board of Developmental Disabilities, Erie County Children Services, Erie County Department of Job</w:t>
      </w:r>
      <w:r>
        <w:t xml:space="preserve"> and Family Services, Erie County ADAMHS Board, Townsend Community School, Sandusky City Schools, Perkins Local Schools, and Erie County Board of Commissioners.</w:t>
      </w:r>
    </w:p>
    <w:p w14:paraId="3A42BA43" w14:textId="77777777" w:rsidR="008C3739" w:rsidRDefault="008C4303">
      <w:pPr>
        <w:pStyle w:val="Heading6"/>
        <w:spacing w:before="118"/>
        <w:ind w:left="368"/>
      </w:pPr>
      <w:r>
        <w:rPr>
          <w:color w:val="404040"/>
        </w:rPr>
        <w:t>Values</w:t>
      </w:r>
    </w:p>
    <w:p w14:paraId="2CF0780E" w14:textId="77777777" w:rsidR="008C3739" w:rsidRDefault="008C4303">
      <w:pPr>
        <w:pStyle w:val="BodyText"/>
        <w:spacing w:before="243" w:line="264" w:lineRule="auto"/>
        <w:ind w:left="640" w:right="1242"/>
      </w:pPr>
      <w:r>
        <w:t>The success of Service Coordination efforts depends on integrating key values into the p</w:t>
      </w:r>
      <w:r>
        <w:t>rocess. The following list of values are integral to the effective delivery of Service Coordination and Wraparound:</w:t>
      </w:r>
    </w:p>
    <w:p w14:paraId="203A7127" w14:textId="77777777" w:rsidR="008C3739" w:rsidRDefault="008C4303">
      <w:pPr>
        <w:pStyle w:val="ListParagraph"/>
        <w:numPr>
          <w:ilvl w:val="0"/>
          <w:numId w:val="8"/>
        </w:numPr>
        <w:tabs>
          <w:tab w:val="left" w:pos="1360"/>
          <w:tab w:val="left" w:pos="1361"/>
        </w:tabs>
        <w:spacing w:before="1"/>
        <w:ind w:hanging="361"/>
        <w:rPr>
          <w:sz w:val="21"/>
        </w:rPr>
      </w:pPr>
      <w:r>
        <w:rPr>
          <w:sz w:val="21"/>
        </w:rPr>
        <w:t>Services are delivered using a family-centered</w:t>
      </w:r>
      <w:r>
        <w:rPr>
          <w:spacing w:val="-9"/>
          <w:sz w:val="21"/>
        </w:rPr>
        <w:t xml:space="preserve"> </w:t>
      </w:r>
      <w:r>
        <w:rPr>
          <w:sz w:val="21"/>
        </w:rPr>
        <w:t>approach.</w:t>
      </w:r>
    </w:p>
    <w:p w14:paraId="7D13A441" w14:textId="77777777" w:rsidR="008C3739" w:rsidRDefault="008C4303">
      <w:pPr>
        <w:pStyle w:val="ListParagraph"/>
        <w:numPr>
          <w:ilvl w:val="0"/>
          <w:numId w:val="8"/>
        </w:numPr>
        <w:tabs>
          <w:tab w:val="left" w:pos="1360"/>
          <w:tab w:val="left" w:pos="1361"/>
        </w:tabs>
        <w:spacing w:before="25"/>
        <w:ind w:hanging="361"/>
        <w:rPr>
          <w:sz w:val="21"/>
        </w:rPr>
      </w:pPr>
      <w:r>
        <w:rPr>
          <w:sz w:val="21"/>
        </w:rPr>
        <w:t>Services</w:t>
      </w:r>
      <w:r>
        <w:rPr>
          <w:spacing w:val="-1"/>
          <w:sz w:val="21"/>
        </w:rPr>
        <w:t xml:space="preserve"> </w:t>
      </w:r>
      <w:r>
        <w:rPr>
          <w:sz w:val="21"/>
        </w:rPr>
        <w:t>are responsive</w:t>
      </w:r>
      <w:r>
        <w:rPr>
          <w:spacing w:val="-2"/>
          <w:sz w:val="21"/>
        </w:rPr>
        <w:t xml:space="preserve"> </w:t>
      </w:r>
      <w:r>
        <w:rPr>
          <w:sz w:val="21"/>
        </w:rPr>
        <w:t>to</w:t>
      </w:r>
      <w:r>
        <w:rPr>
          <w:spacing w:val="-4"/>
          <w:sz w:val="21"/>
        </w:rPr>
        <w:t xml:space="preserve"> </w:t>
      </w:r>
      <w:r>
        <w:rPr>
          <w:sz w:val="21"/>
        </w:rPr>
        <w:t>the cultural,</w:t>
      </w:r>
      <w:r>
        <w:rPr>
          <w:spacing w:val="-2"/>
          <w:sz w:val="21"/>
        </w:rPr>
        <w:t xml:space="preserve"> </w:t>
      </w:r>
      <w:r>
        <w:rPr>
          <w:sz w:val="21"/>
        </w:rPr>
        <w:t>racial, and</w:t>
      </w:r>
      <w:r>
        <w:rPr>
          <w:spacing w:val="-4"/>
          <w:sz w:val="21"/>
        </w:rPr>
        <w:t xml:space="preserve"> </w:t>
      </w:r>
      <w:r>
        <w:rPr>
          <w:sz w:val="21"/>
        </w:rPr>
        <w:t>ethnic</w:t>
      </w:r>
      <w:r>
        <w:rPr>
          <w:spacing w:val="-3"/>
          <w:sz w:val="21"/>
        </w:rPr>
        <w:t xml:space="preserve"> </w:t>
      </w:r>
      <w:r>
        <w:rPr>
          <w:sz w:val="21"/>
        </w:rPr>
        <w:t>characteristics</w:t>
      </w:r>
      <w:r>
        <w:rPr>
          <w:spacing w:val="-1"/>
          <w:sz w:val="21"/>
        </w:rPr>
        <w:t xml:space="preserve"> </w:t>
      </w:r>
      <w:r>
        <w:rPr>
          <w:sz w:val="21"/>
        </w:rPr>
        <w:t>of</w:t>
      </w:r>
      <w:r>
        <w:rPr>
          <w:spacing w:val="-3"/>
          <w:sz w:val="21"/>
        </w:rPr>
        <w:t xml:space="preserve"> </w:t>
      </w:r>
      <w:r>
        <w:rPr>
          <w:sz w:val="21"/>
        </w:rPr>
        <w:t>the</w:t>
      </w:r>
      <w:r>
        <w:rPr>
          <w:spacing w:val="-4"/>
          <w:sz w:val="21"/>
        </w:rPr>
        <w:t xml:space="preserve"> </w:t>
      </w:r>
      <w:r>
        <w:rPr>
          <w:sz w:val="21"/>
        </w:rPr>
        <w:t>families</w:t>
      </w:r>
      <w:r>
        <w:rPr>
          <w:spacing w:val="-1"/>
          <w:sz w:val="21"/>
        </w:rPr>
        <w:t xml:space="preserve"> </w:t>
      </w:r>
      <w:r>
        <w:rPr>
          <w:sz w:val="21"/>
        </w:rPr>
        <w:t>being</w:t>
      </w:r>
      <w:r>
        <w:rPr>
          <w:spacing w:val="-19"/>
          <w:sz w:val="21"/>
        </w:rPr>
        <w:t xml:space="preserve"> </w:t>
      </w:r>
      <w:r>
        <w:rPr>
          <w:sz w:val="21"/>
        </w:rPr>
        <w:t>served.</w:t>
      </w:r>
    </w:p>
    <w:p w14:paraId="75914F91" w14:textId="77777777" w:rsidR="008C3739" w:rsidRDefault="008C4303">
      <w:pPr>
        <w:pStyle w:val="ListParagraph"/>
        <w:numPr>
          <w:ilvl w:val="0"/>
          <w:numId w:val="8"/>
        </w:numPr>
        <w:tabs>
          <w:tab w:val="left" w:pos="1360"/>
          <w:tab w:val="left" w:pos="1361"/>
        </w:tabs>
        <w:spacing w:before="28"/>
        <w:ind w:hanging="361"/>
        <w:rPr>
          <w:sz w:val="21"/>
        </w:rPr>
      </w:pPr>
      <w:r>
        <w:rPr>
          <w:sz w:val="21"/>
        </w:rPr>
        <w:t>Service outcomes are</w:t>
      </w:r>
      <w:r>
        <w:rPr>
          <w:spacing w:val="-3"/>
          <w:sz w:val="21"/>
        </w:rPr>
        <w:t xml:space="preserve"> </w:t>
      </w:r>
      <w:r>
        <w:rPr>
          <w:sz w:val="21"/>
        </w:rPr>
        <w:t>evaluated.</w:t>
      </w:r>
    </w:p>
    <w:p w14:paraId="62A6548D" w14:textId="77777777" w:rsidR="008C3739" w:rsidRDefault="008C4303">
      <w:pPr>
        <w:pStyle w:val="ListParagraph"/>
        <w:numPr>
          <w:ilvl w:val="0"/>
          <w:numId w:val="8"/>
        </w:numPr>
        <w:tabs>
          <w:tab w:val="left" w:pos="1360"/>
          <w:tab w:val="left" w:pos="1361"/>
        </w:tabs>
        <w:spacing w:before="25"/>
        <w:ind w:hanging="361"/>
        <w:rPr>
          <w:sz w:val="21"/>
        </w:rPr>
      </w:pPr>
      <w:r>
        <w:rPr>
          <w:sz w:val="21"/>
        </w:rPr>
        <w:t>Available funding resources are fully utilized or</w:t>
      </w:r>
      <w:r>
        <w:rPr>
          <w:spacing w:val="-23"/>
          <w:sz w:val="21"/>
        </w:rPr>
        <w:t xml:space="preserve"> </w:t>
      </w:r>
      <w:r>
        <w:rPr>
          <w:sz w:val="21"/>
        </w:rPr>
        <w:t>integrated.</w:t>
      </w:r>
    </w:p>
    <w:p w14:paraId="22068E33" w14:textId="77777777" w:rsidR="008C3739" w:rsidRDefault="008C4303">
      <w:pPr>
        <w:pStyle w:val="ListParagraph"/>
        <w:numPr>
          <w:ilvl w:val="0"/>
          <w:numId w:val="8"/>
        </w:numPr>
        <w:tabs>
          <w:tab w:val="left" w:pos="1360"/>
          <w:tab w:val="left" w:pos="1361"/>
        </w:tabs>
        <w:spacing w:before="26"/>
        <w:ind w:hanging="361"/>
        <w:rPr>
          <w:sz w:val="21"/>
        </w:rPr>
      </w:pPr>
      <w:r>
        <w:rPr>
          <w:sz w:val="21"/>
        </w:rPr>
        <w:t>Home and community supports are utilized as</w:t>
      </w:r>
      <w:r>
        <w:rPr>
          <w:spacing w:val="-4"/>
          <w:sz w:val="21"/>
        </w:rPr>
        <w:t xml:space="preserve"> </w:t>
      </w:r>
      <w:r>
        <w:rPr>
          <w:sz w:val="21"/>
        </w:rPr>
        <w:t>needed.</w:t>
      </w:r>
    </w:p>
    <w:p w14:paraId="708A005C" w14:textId="77777777" w:rsidR="008C3739" w:rsidRDefault="008C3739">
      <w:pPr>
        <w:rPr>
          <w:sz w:val="21"/>
        </w:rPr>
        <w:sectPr w:rsidR="008C3739">
          <w:type w:val="continuous"/>
          <w:pgSz w:w="12240" w:h="15840"/>
          <w:pgMar w:top="1500" w:right="240" w:bottom="280" w:left="800" w:header="720" w:footer="720" w:gutter="0"/>
          <w:cols w:space="720"/>
        </w:sectPr>
      </w:pPr>
    </w:p>
    <w:p w14:paraId="793CAE59" w14:textId="77777777" w:rsidR="008C3739" w:rsidRDefault="008C4303">
      <w:pPr>
        <w:pStyle w:val="ListParagraph"/>
        <w:numPr>
          <w:ilvl w:val="0"/>
          <w:numId w:val="8"/>
        </w:numPr>
        <w:tabs>
          <w:tab w:val="left" w:pos="1360"/>
          <w:tab w:val="left" w:pos="1361"/>
        </w:tabs>
        <w:spacing w:before="80" w:line="259" w:lineRule="auto"/>
        <w:ind w:right="1422"/>
        <w:rPr>
          <w:sz w:val="21"/>
        </w:rPr>
      </w:pPr>
      <w:r>
        <w:rPr>
          <w:sz w:val="21"/>
        </w:rPr>
        <w:lastRenderedPageBreak/>
        <w:t>Specialized treatment for difficult-to-serve populations and evidence-based treatment services are encouraged.</w:t>
      </w:r>
    </w:p>
    <w:p w14:paraId="27F97FF3" w14:textId="77777777" w:rsidR="008C3739" w:rsidRDefault="008C4303">
      <w:pPr>
        <w:pStyle w:val="ListParagraph"/>
        <w:numPr>
          <w:ilvl w:val="0"/>
          <w:numId w:val="8"/>
        </w:numPr>
        <w:tabs>
          <w:tab w:val="left" w:pos="1360"/>
          <w:tab w:val="left" w:pos="1361"/>
        </w:tabs>
        <w:spacing w:before="9"/>
        <w:ind w:hanging="361"/>
        <w:rPr>
          <w:sz w:val="21"/>
        </w:rPr>
      </w:pPr>
      <w:r>
        <w:rPr>
          <w:sz w:val="21"/>
        </w:rPr>
        <w:t>Duplicative or competing efforts among agencies are reduced or</w:t>
      </w:r>
      <w:r>
        <w:rPr>
          <w:spacing w:val="-17"/>
          <w:sz w:val="21"/>
        </w:rPr>
        <w:t xml:space="preserve"> </w:t>
      </w:r>
      <w:r>
        <w:rPr>
          <w:sz w:val="21"/>
        </w:rPr>
        <w:t>eliminated.</w:t>
      </w:r>
    </w:p>
    <w:p w14:paraId="29AE4B3F" w14:textId="77777777" w:rsidR="008C3739" w:rsidRDefault="008C4303">
      <w:pPr>
        <w:pStyle w:val="ListParagraph"/>
        <w:numPr>
          <w:ilvl w:val="0"/>
          <w:numId w:val="8"/>
        </w:numPr>
        <w:tabs>
          <w:tab w:val="left" w:pos="1360"/>
          <w:tab w:val="left" w:pos="1361"/>
        </w:tabs>
        <w:spacing w:before="25"/>
        <w:ind w:hanging="361"/>
        <w:rPr>
          <w:sz w:val="21"/>
        </w:rPr>
      </w:pPr>
      <w:r>
        <w:rPr>
          <w:sz w:val="21"/>
        </w:rPr>
        <w:t>Families deserve the shortest step from hello to</w:t>
      </w:r>
      <w:r>
        <w:rPr>
          <w:spacing w:val="-19"/>
          <w:sz w:val="21"/>
        </w:rPr>
        <w:t xml:space="preserve"> </w:t>
      </w:r>
      <w:r>
        <w:rPr>
          <w:sz w:val="21"/>
        </w:rPr>
        <w:t>help.</w:t>
      </w:r>
    </w:p>
    <w:p w14:paraId="1E896BAF" w14:textId="77777777" w:rsidR="008C3739" w:rsidRDefault="008C4303">
      <w:pPr>
        <w:pStyle w:val="ListParagraph"/>
        <w:numPr>
          <w:ilvl w:val="0"/>
          <w:numId w:val="8"/>
        </w:numPr>
        <w:tabs>
          <w:tab w:val="left" w:pos="1360"/>
          <w:tab w:val="left" w:pos="1361"/>
        </w:tabs>
        <w:spacing w:before="25" w:line="259" w:lineRule="auto"/>
        <w:ind w:right="1580"/>
        <w:rPr>
          <w:sz w:val="21"/>
        </w:rPr>
      </w:pPr>
      <w:r>
        <w:rPr>
          <w:sz w:val="21"/>
        </w:rPr>
        <w:t>Most importantl</w:t>
      </w:r>
      <w:r>
        <w:rPr>
          <w:sz w:val="21"/>
        </w:rPr>
        <w:t>y, families and youth are fully involved in decision-making and are provided with family advocacy and support</w:t>
      </w:r>
      <w:r>
        <w:rPr>
          <w:spacing w:val="-5"/>
          <w:sz w:val="21"/>
        </w:rPr>
        <w:t xml:space="preserve"> </w:t>
      </w:r>
      <w:r>
        <w:rPr>
          <w:sz w:val="21"/>
        </w:rPr>
        <w:t>options</w:t>
      </w:r>
    </w:p>
    <w:p w14:paraId="18F4CA1B" w14:textId="77777777" w:rsidR="008C3739" w:rsidRDefault="008C3739">
      <w:pPr>
        <w:pStyle w:val="BodyText"/>
        <w:rPr>
          <w:sz w:val="20"/>
        </w:rPr>
      </w:pPr>
    </w:p>
    <w:p w14:paraId="01FA23C3" w14:textId="77777777" w:rsidR="008C3739" w:rsidRDefault="008C4303">
      <w:pPr>
        <w:pStyle w:val="Heading6"/>
        <w:spacing w:before="166"/>
        <w:ind w:left="368"/>
      </w:pPr>
      <w:r>
        <w:rPr>
          <w:color w:val="404040"/>
        </w:rPr>
        <w:t>Continuum of Care</w:t>
      </w:r>
    </w:p>
    <w:p w14:paraId="743A9AEC" w14:textId="77777777" w:rsidR="008C3739" w:rsidRDefault="008C4303">
      <w:pPr>
        <w:pStyle w:val="BodyText"/>
        <w:spacing w:before="240" w:line="264" w:lineRule="auto"/>
        <w:ind w:left="640" w:right="1301"/>
      </w:pPr>
      <w:r>
        <w:t>A Continuum of Care is a method for tracking and guiding youth and families with multi-system needs over time through a</w:t>
      </w:r>
      <w:r>
        <w:t xml:space="preserve"> comprehensive array of services spanning all levels and intensity of care. Erie County provides a Continuum of Care for ages 0 through 25 through the provision of various levels of coordination including: Information and Referral, Early Intervention Servi</w:t>
      </w:r>
      <w:r>
        <w:t>ce Coordination, Service Coordination, and High- Fidelity Wraparound. The criteria for the appropriateness of each level of coordination is as follows:</w:t>
      </w:r>
    </w:p>
    <w:p w14:paraId="07563A97" w14:textId="77777777" w:rsidR="008C3739" w:rsidRDefault="008C3739">
      <w:pPr>
        <w:pStyle w:val="BodyText"/>
        <w:spacing w:before="4"/>
        <w:rPr>
          <w:sz w:val="23"/>
        </w:rPr>
      </w:pPr>
    </w:p>
    <w:p w14:paraId="121257CC" w14:textId="77777777" w:rsidR="008C3739" w:rsidRDefault="008C4303">
      <w:pPr>
        <w:pStyle w:val="ListParagraph"/>
        <w:numPr>
          <w:ilvl w:val="0"/>
          <w:numId w:val="7"/>
        </w:numPr>
        <w:tabs>
          <w:tab w:val="left" w:pos="1360"/>
          <w:tab w:val="left" w:pos="1361"/>
        </w:tabs>
        <w:spacing w:line="249" w:lineRule="auto"/>
        <w:ind w:right="1207"/>
        <w:rPr>
          <w:sz w:val="21"/>
        </w:rPr>
      </w:pPr>
      <w:r>
        <w:rPr>
          <w:sz w:val="21"/>
        </w:rPr>
        <w:t xml:space="preserve">Information and Referral- Provided to any family with a </w:t>
      </w:r>
      <w:proofErr w:type="gramStart"/>
      <w:r>
        <w:rPr>
          <w:sz w:val="21"/>
        </w:rPr>
        <w:t>child ages</w:t>
      </w:r>
      <w:proofErr w:type="gramEnd"/>
      <w:r>
        <w:rPr>
          <w:sz w:val="21"/>
        </w:rPr>
        <w:t xml:space="preserve"> 0-25 whose only presented need is to be connected to another community resource or</w:t>
      </w:r>
      <w:r>
        <w:rPr>
          <w:spacing w:val="-17"/>
          <w:sz w:val="21"/>
        </w:rPr>
        <w:t xml:space="preserve"> </w:t>
      </w:r>
      <w:r>
        <w:rPr>
          <w:sz w:val="21"/>
        </w:rPr>
        <w:t>support.</w:t>
      </w:r>
    </w:p>
    <w:p w14:paraId="64BEF5A3" w14:textId="77777777" w:rsidR="008C3739" w:rsidRDefault="008C4303">
      <w:pPr>
        <w:pStyle w:val="ListParagraph"/>
        <w:numPr>
          <w:ilvl w:val="0"/>
          <w:numId w:val="7"/>
        </w:numPr>
        <w:tabs>
          <w:tab w:val="left" w:pos="1360"/>
          <w:tab w:val="left" w:pos="1361"/>
        </w:tabs>
        <w:spacing w:before="17" w:line="247" w:lineRule="auto"/>
        <w:ind w:right="1196"/>
        <w:rPr>
          <w:sz w:val="21"/>
        </w:rPr>
      </w:pPr>
      <w:r>
        <w:rPr>
          <w:sz w:val="21"/>
        </w:rPr>
        <w:t xml:space="preserve">Early Intervention Service Coordination- Provided to any family with a </w:t>
      </w:r>
      <w:proofErr w:type="gramStart"/>
      <w:r>
        <w:rPr>
          <w:sz w:val="21"/>
        </w:rPr>
        <w:t>child ages</w:t>
      </w:r>
      <w:proofErr w:type="gramEnd"/>
      <w:r>
        <w:rPr>
          <w:sz w:val="21"/>
        </w:rPr>
        <w:t xml:space="preserve"> 0-3 who qualifi</w:t>
      </w:r>
      <w:r>
        <w:rPr>
          <w:sz w:val="21"/>
        </w:rPr>
        <w:t>es for Early Intervention services based on a developmental delay or</w:t>
      </w:r>
      <w:r>
        <w:rPr>
          <w:spacing w:val="-9"/>
          <w:sz w:val="21"/>
        </w:rPr>
        <w:t xml:space="preserve"> </w:t>
      </w:r>
      <w:r>
        <w:rPr>
          <w:sz w:val="21"/>
        </w:rPr>
        <w:t>diagnosis.</w:t>
      </w:r>
    </w:p>
    <w:p w14:paraId="0CE267D4" w14:textId="77777777" w:rsidR="008C3739" w:rsidRDefault="008C4303">
      <w:pPr>
        <w:pStyle w:val="ListParagraph"/>
        <w:numPr>
          <w:ilvl w:val="0"/>
          <w:numId w:val="7"/>
        </w:numPr>
        <w:tabs>
          <w:tab w:val="left" w:pos="1360"/>
          <w:tab w:val="left" w:pos="1361"/>
        </w:tabs>
        <w:spacing w:before="18" w:line="259" w:lineRule="auto"/>
        <w:ind w:right="1272"/>
        <w:rPr>
          <w:sz w:val="21"/>
        </w:rPr>
      </w:pPr>
      <w:r>
        <w:rPr>
          <w:sz w:val="21"/>
        </w:rPr>
        <w:t xml:space="preserve">Service Coordination- Provided to any family with a </w:t>
      </w:r>
      <w:proofErr w:type="gramStart"/>
      <w:r>
        <w:rPr>
          <w:sz w:val="21"/>
        </w:rPr>
        <w:t>child ages</w:t>
      </w:r>
      <w:proofErr w:type="gramEnd"/>
      <w:r>
        <w:rPr>
          <w:sz w:val="21"/>
        </w:rPr>
        <w:t xml:space="preserve"> 0-25 who needs services and supports from more than one agency and is not already receiving Service Coordination </w:t>
      </w:r>
      <w:r>
        <w:rPr>
          <w:sz w:val="21"/>
        </w:rPr>
        <w:t>through Early Intervention.</w:t>
      </w:r>
    </w:p>
    <w:p w14:paraId="64B5DBEC" w14:textId="77777777" w:rsidR="008C3739" w:rsidRDefault="008C4303">
      <w:pPr>
        <w:pStyle w:val="ListParagraph"/>
        <w:numPr>
          <w:ilvl w:val="0"/>
          <w:numId w:val="7"/>
        </w:numPr>
        <w:tabs>
          <w:tab w:val="left" w:pos="1360"/>
          <w:tab w:val="left" w:pos="1361"/>
        </w:tabs>
        <w:spacing w:line="252" w:lineRule="auto"/>
        <w:ind w:right="2144"/>
        <w:rPr>
          <w:sz w:val="21"/>
        </w:rPr>
      </w:pPr>
      <w:r>
        <w:rPr>
          <w:sz w:val="21"/>
        </w:rPr>
        <w:t>High-Fidelity Wraparound- Provided to any family with a child ages 0- 25 who has multiple and complex needs that cannot be met by traditional agency services and</w:t>
      </w:r>
      <w:r>
        <w:rPr>
          <w:spacing w:val="-30"/>
          <w:sz w:val="21"/>
        </w:rPr>
        <w:t xml:space="preserve"> </w:t>
      </w:r>
      <w:r>
        <w:rPr>
          <w:sz w:val="21"/>
        </w:rPr>
        <w:t>supports.</w:t>
      </w:r>
    </w:p>
    <w:p w14:paraId="2FC2D782" w14:textId="77777777" w:rsidR="008C3739" w:rsidRDefault="008C3739">
      <w:pPr>
        <w:pStyle w:val="BodyText"/>
        <w:spacing w:before="2"/>
        <w:rPr>
          <w:sz w:val="24"/>
        </w:rPr>
      </w:pPr>
    </w:p>
    <w:p w14:paraId="60D269D8" w14:textId="77777777" w:rsidR="008C3739" w:rsidRDefault="008C4303">
      <w:pPr>
        <w:pStyle w:val="BodyText"/>
        <w:spacing w:line="264" w:lineRule="auto"/>
        <w:ind w:left="640" w:right="1211"/>
      </w:pPr>
      <w:r>
        <w:t>Based on the needs of the youth and family, a higher le</w:t>
      </w:r>
      <w:r>
        <w:t>vel of assistance may be needed to adequately address the presenting needs. Through coordination, Erie County Family and Children First Council can access various levels of intervention including the following, in order of least intensive to most intensive</w:t>
      </w:r>
      <w:r>
        <w:t>:</w:t>
      </w:r>
    </w:p>
    <w:p w14:paraId="03337896" w14:textId="77777777" w:rsidR="008C3739" w:rsidRDefault="008C4303">
      <w:pPr>
        <w:pStyle w:val="BodyText"/>
        <w:tabs>
          <w:tab w:val="left" w:pos="359"/>
          <w:tab w:val="left" w:pos="5040"/>
          <w:tab w:val="left" w:pos="5403"/>
        </w:tabs>
        <w:spacing w:before="119"/>
        <w:ind w:right="2184"/>
        <w:jc w:val="right"/>
      </w:pPr>
      <w:r>
        <w:rPr>
          <w:rFonts w:ascii="Courier New"/>
        </w:rPr>
        <w:t>o</w:t>
      </w:r>
      <w:r>
        <w:rPr>
          <w:rFonts w:ascii="Courier New"/>
        </w:rPr>
        <w:tab/>
      </w:r>
      <w:r>
        <w:t>Intensive</w:t>
      </w:r>
      <w:r>
        <w:rPr>
          <w:spacing w:val="1"/>
        </w:rPr>
        <w:t xml:space="preserve"> </w:t>
      </w:r>
      <w:r>
        <w:t>Home-Based</w:t>
      </w:r>
      <w:r>
        <w:rPr>
          <w:spacing w:val="8"/>
        </w:rPr>
        <w:t xml:space="preserve"> </w:t>
      </w:r>
      <w:r>
        <w:rPr>
          <w:spacing w:val="-4"/>
        </w:rPr>
        <w:t>Treatment</w:t>
      </w:r>
      <w:r>
        <w:rPr>
          <w:spacing w:val="-4"/>
        </w:rPr>
        <w:tab/>
      </w:r>
      <w:proofErr w:type="spellStart"/>
      <w:proofErr w:type="gramStart"/>
      <w:r>
        <w:rPr>
          <w:rFonts w:ascii="Courier New"/>
        </w:rPr>
        <w:t>o</w:t>
      </w:r>
      <w:proofErr w:type="spellEnd"/>
      <w:proofErr w:type="gramEnd"/>
      <w:r>
        <w:rPr>
          <w:rFonts w:ascii="Courier New"/>
        </w:rPr>
        <w:tab/>
      </w:r>
      <w:r>
        <w:t>Residential</w:t>
      </w:r>
      <w:r>
        <w:rPr>
          <w:spacing w:val="-8"/>
        </w:rPr>
        <w:t xml:space="preserve"> </w:t>
      </w:r>
      <w:r>
        <w:t>Placement</w:t>
      </w:r>
    </w:p>
    <w:p w14:paraId="68A5C24B" w14:textId="77777777" w:rsidR="008C3739" w:rsidRDefault="008C4303">
      <w:pPr>
        <w:pStyle w:val="BodyText"/>
        <w:tabs>
          <w:tab w:val="left" w:pos="362"/>
        </w:tabs>
        <w:spacing w:before="14"/>
        <w:ind w:right="2152"/>
        <w:jc w:val="right"/>
      </w:pPr>
      <w:r>
        <w:rPr>
          <w:rFonts w:ascii="Courier New"/>
        </w:rPr>
        <w:t>o</w:t>
      </w:r>
      <w:r>
        <w:rPr>
          <w:rFonts w:ascii="Courier New"/>
        </w:rPr>
        <w:tab/>
      </w:r>
      <w:r>
        <w:t>Treatment Foster</w:t>
      </w:r>
      <w:r>
        <w:rPr>
          <w:spacing w:val="-13"/>
        </w:rPr>
        <w:t xml:space="preserve"> </w:t>
      </w:r>
      <w:r>
        <w:t>Care</w:t>
      </w:r>
    </w:p>
    <w:p w14:paraId="3A1BB31B" w14:textId="77777777" w:rsidR="008C3739" w:rsidRDefault="008C3739">
      <w:pPr>
        <w:pStyle w:val="BodyText"/>
        <w:rPr>
          <w:sz w:val="24"/>
        </w:rPr>
      </w:pPr>
    </w:p>
    <w:p w14:paraId="53B2E6F4" w14:textId="77777777" w:rsidR="008C3739" w:rsidRDefault="008C3739">
      <w:pPr>
        <w:pStyle w:val="BodyText"/>
        <w:spacing w:before="1"/>
      </w:pPr>
    </w:p>
    <w:p w14:paraId="1152F7CF" w14:textId="77777777" w:rsidR="008C3739" w:rsidRDefault="008C4303">
      <w:pPr>
        <w:pStyle w:val="BodyText"/>
        <w:spacing w:line="264" w:lineRule="auto"/>
        <w:ind w:left="827" w:right="1481"/>
      </w:pPr>
      <w:r>
        <w:t>When accessing the intervention services, the chosen coordination process shall continue throughout in order to ensure that the youth and family have the proper level of s</w:t>
      </w:r>
      <w:r>
        <w:t>ervice and supports.</w:t>
      </w:r>
    </w:p>
    <w:p w14:paraId="36F97985" w14:textId="77777777" w:rsidR="008C3739" w:rsidRDefault="008C3739">
      <w:pPr>
        <w:pStyle w:val="BodyText"/>
        <w:rPr>
          <w:sz w:val="20"/>
        </w:rPr>
      </w:pPr>
    </w:p>
    <w:p w14:paraId="1BB7BB6F" w14:textId="77777777" w:rsidR="008C3739" w:rsidRDefault="008C4303">
      <w:pPr>
        <w:pStyle w:val="Heading3"/>
        <w:tabs>
          <w:tab w:val="left" w:pos="10033"/>
        </w:tabs>
        <w:spacing w:before="155"/>
        <w:rPr>
          <w:u w:val="none"/>
        </w:rPr>
      </w:pPr>
      <w:r>
        <w:rPr>
          <w:color w:val="2C74B5"/>
          <w:u w:color="5B9BD3"/>
        </w:rPr>
        <w:t>Mechanism Function and</w:t>
      </w:r>
      <w:r>
        <w:rPr>
          <w:color w:val="2C74B5"/>
          <w:spacing w:val="-18"/>
          <w:u w:color="5B9BD3"/>
        </w:rPr>
        <w:t xml:space="preserve"> </w:t>
      </w:r>
      <w:r>
        <w:rPr>
          <w:color w:val="2C74B5"/>
          <w:u w:color="5B9BD3"/>
        </w:rPr>
        <w:t>Structures</w:t>
      </w:r>
      <w:r>
        <w:rPr>
          <w:color w:val="2C74B5"/>
          <w:u w:color="5B9BD3"/>
        </w:rPr>
        <w:tab/>
      </w:r>
    </w:p>
    <w:p w14:paraId="729E5C2D" w14:textId="77777777" w:rsidR="008C3739" w:rsidRDefault="008C3739">
      <w:pPr>
        <w:pStyle w:val="BodyText"/>
        <w:rPr>
          <w:rFonts w:ascii="Calibri Light"/>
          <w:sz w:val="20"/>
        </w:rPr>
      </w:pPr>
    </w:p>
    <w:p w14:paraId="404315CC" w14:textId="77777777" w:rsidR="008C3739" w:rsidRDefault="008C4303">
      <w:pPr>
        <w:pStyle w:val="Heading6"/>
        <w:spacing w:before="209"/>
      </w:pPr>
      <w:r>
        <w:rPr>
          <w:color w:val="404040"/>
        </w:rPr>
        <w:t>Service Coordination</w:t>
      </w:r>
    </w:p>
    <w:p w14:paraId="68A7F8DE" w14:textId="77777777" w:rsidR="008C3739" w:rsidRDefault="008C3739">
      <w:pPr>
        <w:pStyle w:val="BodyText"/>
        <w:spacing w:before="8"/>
        <w:rPr>
          <w:rFonts w:ascii="Calibri Light"/>
          <w:sz w:val="24"/>
        </w:rPr>
      </w:pPr>
    </w:p>
    <w:p w14:paraId="0F033A9D" w14:textId="77777777" w:rsidR="008C3739" w:rsidRDefault="008C4303">
      <w:pPr>
        <w:pStyle w:val="BodyText"/>
        <w:spacing w:line="264" w:lineRule="auto"/>
        <w:ind w:left="738" w:right="1358"/>
      </w:pPr>
      <w:r>
        <w:rPr>
          <w:color w:val="404040"/>
        </w:rPr>
        <w:t>Early Intervention Service Coordination is available for families with children ages 0 to 3 who have been diagnosed with a developmental disability or delay. An Early Intervention Service Coordinator meets with families to gather information and conducts n</w:t>
      </w:r>
      <w:r>
        <w:rPr>
          <w:color w:val="404040"/>
        </w:rPr>
        <w:t>utrition, vision, and hearing screenings. They also coordinate</w:t>
      </w:r>
    </w:p>
    <w:p w14:paraId="09EC43F9" w14:textId="77777777" w:rsidR="008C3739" w:rsidRDefault="008C3739">
      <w:pPr>
        <w:spacing w:line="264" w:lineRule="auto"/>
        <w:sectPr w:rsidR="008C3739">
          <w:pgSz w:w="12240" w:h="15840"/>
          <w:pgMar w:top="1360" w:right="240" w:bottom="800" w:left="800" w:header="0" w:footer="613" w:gutter="0"/>
          <w:cols w:space="720"/>
        </w:sectPr>
      </w:pPr>
    </w:p>
    <w:p w14:paraId="47F85E01" w14:textId="77777777" w:rsidR="008C3739" w:rsidRDefault="008C4303">
      <w:pPr>
        <w:pStyle w:val="BodyText"/>
        <w:spacing w:before="37"/>
        <w:ind w:left="738"/>
      </w:pPr>
      <w:r>
        <w:rPr>
          <w:color w:val="404040"/>
        </w:rPr>
        <w:lastRenderedPageBreak/>
        <w:t>a developmental evaluation, and coordinate services, if needed. The Family and Children First Council will</w:t>
      </w:r>
    </w:p>
    <w:p w14:paraId="1E3B2F32" w14:textId="77777777" w:rsidR="008C3739" w:rsidRDefault="008C4303">
      <w:pPr>
        <w:pStyle w:val="BodyText"/>
        <w:spacing w:before="25"/>
        <w:ind w:left="738"/>
      </w:pPr>
      <w:r>
        <w:rPr>
          <w:color w:val="404040"/>
        </w:rPr>
        <w:t>assist with a family’s Early Intervention Plan where needed.</w:t>
      </w:r>
    </w:p>
    <w:p w14:paraId="5F8E5B0B" w14:textId="77777777" w:rsidR="008C3739" w:rsidRDefault="008C4303">
      <w:pPr>
        <w:pStyle w:val="BodyText"/>
        <w:spacing w:before="147" w:line="264" w:lineRule="auto"/>
        <w:ind w:left="738" w:right="1300"/>
      </w:pPr>
      <w:r>
        <w:rPr>
          <w:color w:val="404040"/>
        </w:rPr>
        <w:t>Service Coo</w:t>
      </w:r>
      <w:r>
        <w:rPr>
          <w:color w:val="404040"/>
        </w:rPr>
        <w:t>rdination is a broad-based, youth and family-driven planning process by which previously identified resources and supports are coordinated to determine the least restrictive plan of success for youth with complex needs. Service Coordination can include tea</w:t>
      </w:r>
      <w:r>
        <w:rPr>
          <w:color w:val="404040"/>
        </w:rPr>
        <w:t>ms composed of representatives from various systems that may be involved with the child/family/youth as well as other significant persons in the lives of the families. The Service Coordination process functions to:</w:t>
      </w:r>
    </w:p>
    <w:p w14:paraId="73479294" w14:textId="77777777" w:rsidR="008C3739" w:rsidRDefault="008C4303">
      <w:pPr>
        <w:pStyle w:val="ListParagraph"/>
        <w:numPr>
          <w:ilvl w:val="1"/>
          <w:numId w:val="7"/>
        </w:numPr>
        <w:tabs>
          <w:tab w:val="left" w:pos="1547"/>
          <w:tab w:val="left" w:pos="1548"/>
        </w:tabs>
        <w:spacing w:before="121"/>
        <w:ind w:hanging="361"/>
        <w:rPr>
          <w:rFonts w:ascii="Courier New" w:hAnsi="Courier New"/>
          <w:color w:val="404040"/>
          <w:sz w:val="21"/>
        </w:rPr>
      </w:pPr>
      <w:r>
        <w:rPr>
          <w:color w:val="404040"/>
          <w:sz w:val="21"/>
        </w:rPr>
        <w:t xml:space="preserve">Problem </w:t>
      </w:r>
      <w:proofErr w:type="gramStart"/>
      <w:r>
        <w:rPr>
          <w:color w:val="404040"/>
          <w:sz w:val="21"/>
        </w:rPr>
        <w:t>solve</w:t>
      </w:r>
      <w:proofErr w:type="gramEnd"/>
      <w:r>
        <w:rPr>
          <w:color w:val="404040"/>
          <w:sz w:val="21"/>
        </w:rPr>
        <w:t xml:space="preserve"> at</w:t>
      </w:r>
      <w:r>
        <w:rPr>
          <w:color w:val="404040"/>
          <w:spacing w:val="-9"/>
          <w:sz w:val="21"/>
        </w:rPr>
        <w:t xml:space="preserve"> </w:t>
      </w:r>
      <w:r>
        <w:rPr>
          <w:color w:val="404040"/>
          <w:sz w:val="21"/>
        </w:rPr>
        <w:t>system-level</w:t>
      </w:r>
    </w:p>
    <w:p w14:paraId="1BCF32F3" w14:textId="77777777" w:rsidR="008C3739" w:rsidRDefault="008C4303">
      <w:pPr>
        <w:pStyle w:val="ListParagraph"/>
        <w:numPr>
          <w:ilvl w:val="1"/>
          <w:numId w:val="7"/>
        </w:numPr>
        <w:tabs>
          <w:tab w:val="left" w:pos="1547"/>
          <w:tab w:val="left" w:pos="1548"/>
        </w:tabs>
        <w:spacing w:before="13"/>
        <w:ind w:hanging="361"/>
        <w:rPr>
          <w:rFonts w:ascii="Courier New" w:hAnsi="Courier New"/>
          <w:color w:val="404040"/>
          <w:sz w:val="21"/>
        </w:rPr>
      </w:pPr>
      <w:r>
        <w:rPr>
          <w:color w:val="404040"/>
          <w:sz w:val="21"/>
        </w:rPr>
        <w:t>Plan and mo</w:t>
      </w:r>
      <w:r>
        <w:rPr>
          <w:color w:val="404040"/>
          <w:sz w:val="21"/>
        </w:rPr>
        <w:t>nitor for family and child/youth</w:t>
      </w:r>
      <w:r>
        <w:rPr>
          <w:color w:val="404040"/>
          <w:spacing w:val="-13"/>
          <w:sz w:val="21"/>
        </w:rPr>
        <w:t xml:space="preserve"> </w:t>
      </w:r>
      <w:r>
        <w:rPr>
          <w:color w:val="404040"/>
          <w:sz w:val="21"/>
        </w:rPr>
        <w:t>safety</w:t>
      </w:r>
    </w:p>
    <w:p w14:paraId="76E25F6D" w14:textId="77777777" w:rsidR="008C3739" w:rsidRDefault="008C4303">
      <w:pPr>
        <w:pStyle w:val="ListParagraph"/>
        <w:numPr>
          <w:ilvl w:val="1"/>
          <w:numId w:val="7"/>
        </w:numPr>
        <w:tabs>
          <w:tab w:val="left" w:pos="1547"/>
          <w:tab w:val="left" w:pos="1548"/>
        </w:tabs>
        <w:spacing w:before="13"/>
        <w:ind w:hanging="361"/>
        <w:rPr>
          <w:rFonts w:ascii="Courier New" w:hAnsi="Courier New"/>
          <w:color w:val="404040"/>
          <w:sz w:val="21"/>
        </w:rPr>
      </w:pPr>
      <w:r>
        <w:rPr>
          <w:color w:val="404040"/>
          <w:sz w:val="21"/>
        </w:rPr>
        <w:t>Monitor</w:t>
      </w:r>
      <w:r>
        <w:rPr>
          <w:color w:val="404040"/>
          <w:spacing w:val="-1"/>
          <w:sz w:val="21"/>
        </w:rPr>
        <w:t xml:space="preserve"> </w:t>
      </w:r>
      <w:r>
        <w:rPr>
          <w:color w:val="404040"/>
          <w:sz w:val="21"/>
        </w:rPr>
        <w:t>placements</w:t>
      </w:r>
    </w:p>
    <w:p w14:paraId="6573DFEB" w14:textId="77777777" w:rsidR="008C3739" w:rsidRDefault="008C4303">
      <w:pPr>
        <w:pStyle w:val="ListParagraph"/>
        <w:numPr>
          <w:ilvl w:val="1"/>
          <w:numId w:val="7"/>
        </w:numPr>
        <w:tabs>
          <w:tab w:val="left" w:pos="1547"/>
          <w:tab w:val="left" w:pos="1548"/>
        </w:tabs>
        <w:spacing w:before="12"/>
        <w:ind w:hanging="361"/>
        <w:rPr>
          <w:rFonts w:ascii="Courier New" w:hAnsi="Courier New"/>
          <w:color w:val="404040"/>
          <w:sz w:val="21"/>
        </w:rPr>
      </w:pPr>
      <w:r>
        <w:rPr>
          <w:color w:val="404040"/>
          <w:sz w:val="21"/>
        </w:rPr>
        <w:t>Manage risk and complex decisions concerning level of</w:t>
      </w:r>
      <w:r>
        <w:rPr>
          <w:color w:val="404040"/>
          <w:spacing w:val="-16"/>
          <w:sz w:val="21"/>
        </w:rPr>
        <w:t xml:space="preserve"> </w:t>
      </w:r>
      <w:r>
        <w:rPr>
          <w:color w:val="404040"/>
          <w:sz w:val="21"/>
        </w:rPr>
        <w:t>care</w:t>
      </w:r>
    </w:p>
    <w:p w14:paraId="29621603" w14:textId="77777777" w:rsidR="008C3739" w:rsidRDefault="008C4303">
      <w:pPr>
        <w:pStyle w:val="ListParagraph"/>
        <w:numPr>
          <w:ilvl w:val="1"/>
          <w:numId w:val="7"/>
        </w:numPr>
        <w:tabs>
          <w:tab w:val="left" w:pos="1547"/>
          <w:tab w:val="left" w:pos="1548"/>
        </w:tabs>
        <w:spacing w:before="12"/>
        <w:ind w:hanging="361"/>
        <w:rPr>
          <w:rFonts w:ascii="Courier New" w:hAnsi="Courier New"/>
          <w:color w:val="404040"/>
          <w:sz w:val="21"/>
        </w:rPr>
      </w:pPr>
      <w:r>
        <w:rPr>
          <w:color w:val="404040"/>
          <w:sz w:val="21"/>
        </w:rPr>
        <w:t>Neutrally-positioned facilitation and planning</w:t>
      </w:r>
      <w:r>
        <w:rPr>
          <w:color w:val="404040"/>
          <w:spacing w:val="-6"/>
          <w:sz w:val="21"/>
        </w:rPr>
        <w:t xml:space="preserve"> </w:t>
      </w:r>
      <w:r>
        <w:rPr>
          <w:color w:val="404040"/>
          <w:sz w:val="21"/>
        </w:rPr>
        <w:t>process</w:t>
      </w:r>
    </w:p>
    <w:p w14:paraId="32F32A30" w14:textId="77777777" w:rsidR="008C3739" w:rsidRDefault="008C4303">
      <w:pPr>
        <w:pStyle w:val="ListParagraph"/>
        <w:numPr>
          <w:ilvl w:val="1"/>
          <w:numId w:val="7"/>
        </w:numPr>
        <w:tabs>
          <w:tab w:val="left" w:pos="1547"/>
          <w:tab w:val="left" w:pos="1548"/>
        </w:tabs>
        <w:spacing w:before="11"/>
        <w:ind w:hanging="361"/>
        <w:rPr>
          <w:rFonts w:ascii="Courier New" w:hAnsi="Courier New"/>
          <w:color w:val="404040"/>
          <w:sz w:val="21"/>
        </w:rPr>
      </w:pPr>
      <w:r>
        <w:rPr>
          <w:color w:val="404040"/>
          <w:sz w:val="21"/>
        </w:rPr>
        <w:t>Coordinate previously identified and existing resources and</w:t>
      </w:r>
      <w:r>
        <w:rPr>
          <w:color w:val="404040"/>
          <w:spacing w:val="-20"/>
          <w:sz w:val="21"/>
        </w:rPr>
        <w:t xml:space="preserve"> </w:t>
      </w:r>
      <w:r>
        <w:rPr>
          <w:color w:val="404040"/>
          <w:sz w:val="21"/>
        </w:rPr>
        <w:t>supports</w:t>
      </w:r>
    </w:p>
    <w:p w14:paraId="35A636A6" w14:textId="77777777" w:rsidR="008C3739" w:rsidRDefault="008C4303">
      <w:pPr>
        <w:pStyle w:val="BodyText"/>
        <w:spacing w:before="135" w:line="264" w:lineRule="auto"/>
        <w:ind w:left="738" w:right="1216"/>
      </w:pPr>
      <w:r>
        <w:t>High-Fidelity Wraparound is a specific evidence-based planning and facilitation process that builds a team around a child/youth and their family, including representatives from various sy</w:t>
      </w:r>
      <w:r>
        <w:t>stems that may be involved with the child/youth/family, service providers, relatives, neighbors, or other significant persons in the lives of the family. This organizing process individualizes services and supports, both formal and informal, around the str</w:t>
      </w:r>
      <w:r>
        <w:t>engths and needs of the child/youth/family to achieve improved and more meaningful outcomes. The intensity of this level of care coordination best serves children and youth who are at high risk of experiencing poor outcomes. High-Fidelity Wraparound consis</w:t>
      </w:r>
      <w:r>
        <w:t>ts of distinct steps or phases that must be followed:</w:t>
      </w:r>
    </w:p>
    <w:p w14:paraId="448B5585" w14:textId="77777777" w:rsidR="008C3739" w:rsidRDefault="008C4303">
      <w:pPr>
        <w:pStyle w:val="ListParagraph"/>
        <w:numPr>
          <w:ilvl w:val="1"/>
          <w:numId w:val="7"/>
        </w:numPr>
        <w:tabs>
          <w:tab w:val="left" w:pos="1547"/>
          <w:tab w:val="left" w:pos="1548"/>
        </w:tabs>
        <w:spacing w:before="121"/>
        <w:ind w:hanging="361"/>
        <w:rPr>
          <w:rFonts w:ascii="Courier New" w:hAnsi="Courier New"/>
          <w:sz w:val="21"/>
        </w:rPr>
      </w:pPr>
      <w:r>
        <w:rPr>
          <w:sz w:val="21"/>
        </w:rPr>
        <w:t>Phase 1: Engagement and team</w:t>
      </w:r>
      <w:r>
        <w:rPr>
          <w:spacing w:val="-6"/>
          <w:sz w:val="21"/>
        </w:rPr>
        <w:t xml:space="preserve"> </w:t>
      </w:r>
      <w:r>
        <w:rPr>
          <w:sz w:val="21"/>
        </w:rPr>
        <w:t>preparation</w:t>
      </w:r>
    </w:p>
    <w:p w14:paraId="305CB9A4" w14:textId="77777777" w:rsidR="008C3739" w:rsidRDefault="008C4303">
      <w:pPr>
        <w:pStyle w:val="ListParagraph"/>
        <w:numPr>
          <w:ilvl w:val="1"/>
          <w:numId w:val="7"/>
        </w:numPr>
        <w:tabs>
          <w:tab w:val="left" w:pos="1547"/>
          <w:tab w:val="left" w:pos="1548"/>
        </w:tabs>
        <w:spacing w:before="11"/>
        <w:ind w:hanging="361"/>
        <w:rPr>
          <w:rFonts w:ascii="Courier New" w:hAnsi="Courier New"/>
          <w:sz w:val="21"/>
        </w:rPr>
      </w:pPr>
      <w:r>
        <w:rPr>
          <w:sz w:val="21"/>
        </w:rPr>
        <w:t>Phase 2: Initial plan</w:t>
      </w:r>
      <w:r>
        <w:rPr>
          <w:spacing w:val="-6"/>
          <w:sz w:val="21"/>
        </w:rPr>
        <w:t xml:space="preserve"> </w:t>
      </w:r>
      <w:r>
        <w:rPr>
          <w:sz w:val="21"/>
        </w:rPr>
        <w:t>development</w:t>
      </w:r>
    </w:p>
    <w:p w14:paraId="704A98C0" w14:textId="77777777" w:rsidR="008C3739" w:rsidRDefault="008C4303">
      <w:pPr>
        <w:pStyle w:val="ListParagraph"/>
        <w:numPr>
          <w:ilvl w:val="1"/>
          <w:numId w:val="7"/>
        </w:numPr>
        <w:tabs>
          <w:tab w:val="left" w:pos="1547"/>
          <w:tab w:val="left" w:pos="1548"/>
        </w:tabs>
        <w:spacing w:before="15"/>
        <w:ind w:hanging="361"/>
        <w:rPr>
          <w:rFonts w:ascii="Courier New" w:hAnsi="Courier New"/>
          <w:sz w:val="21"/>
        </w:rPr>
      </w:pPr>
      <w:r>
        <w:rPr>
          <w:sz w:val="21"/>
        </w:rPr>
        <w:t>Phase 3:</w:t>
      </w:r>
      <w:r>
        <w:rPr>
          <w:spacing w:val="-2"/>
          <w:sz w:val="21"/>
        </w:rPr>
        <w:t xml:space="preserve"> </w:t>
      </w:r>
      <w:r>
        <w:rPr>
          <w:sz w:val="21"/>
        </w:rPr>
        <w:t>Implementation</w:t>
      </w:r>
    </w:p>
    <w:p w14:paraId="78D2E539" w14:textId="77777777" w:rsidR="008C3739" w:rsidRDefault="008C4303">
      <w:pPr>
        <w:pStyle w:val="ListParagraph"/>
        <w:numPr>
          <w:ilvl w:val="1"/>
          <w:numId w:val="7"/>
        </w:numPr>
        <w:tabs>
          <w:tab w:val="left" w:pos="1547"/>
          <w:tab w:val="left" w:pos="1548"/>
        </w:tabs>
        <w:spacing w:before="11"/>
        <w:ind w:hanging="361"/>
        <w:rPr>
          <w:rFonts w:ascii="Courier New" w:hAnsi="Courier New"/>
          <w:sz w:val="21"/>
        </w:rPr>
      </w:pPr>
      <w:r>
        <w:rPr>
          <w:sz w:val="21"/>
        </w:rPr>
        <w:t>Phase 4:</w:t>
      </w:r>
      <w:r>
        <w:rPr>
          <w:spacing w:val="-2"/>
          <w:sz w:val="21"/>
        </w:rPr>
        <w:t xml:space="preserve"> </w:t>
      </w:r>
      <w:r>
        <w:rPr>
          <w:sz w:val="21"/>
        </w:rPr>
        <w:t>Transition</w:t>
      </w:r>
    </w:p>
    <w:p w14:paraId="4DB0B610" w14:textId="77777777" w:rsidR="008C3739" w:rsidRDefault="008C4303">
      <w:pPr>
        <w:pStyle w:val="Heading6"/>
        <w:spacing w:before="131"/>
      </w:pPr>
      <w:r>
        <w:rPr>
          <w:color w:val="404040"/>
        </w:rPr>
        <w:t>Intersystem Placements</w:t>
      </w:r>
    </w:p>
    <w:p w14:paraId="0F45757B" w14:textId="77777777" w:rsidR="008C3739" w:rsidRDefault="008C4303">
      <w:pPr>
        <w:pStyle w:val="BodyText"/>
        <w:spacing w:before="240" w:line="264" w:lineRule="auto"/>
        <w:ind w:left="738" w:right="1245" w:firstLine="48"/>
      </w:pPr>
      <w:r>
        <w:t>Although it is a priority of the Service Coordination Mechanism to find the least restrictive intervention for children/youth, there may be times when out-of-home placement may be a necessary option. For those children/youth who are intersystem involved an</w:t>
      </w:r>
      <w:r>
        <w:t>d require placement that will be paid for with pooled funds, there are two options that may occur while they are in placement:</w:t>
      </w:r>
    </w:p>
    <w:p w14:paraId="76B8B836" w14:textId="77777777" w:rsidR="008C3739" w:rsidRDefault="008C4303">
      <w:pPr>
        <w:pStyle w:val="ListParagraph"/>
        <w:numPr>
          <w:ilvl w:val="0"/>
          <w:numId w:val="6"/>
        </w:numPr>
        <w:tabs>
          <w:tab w:val="left" w:pos="1548"/>
        </w:tabs>
        <w:spacing w:line="264" w:lineRule="auto"/>
        <w:ind w:right="1275"/>
        <w:rPr>
          <w:sz w:val="21"/>
        </w:rPr>
      </w:pPr>
      <w:r>
        <w:rPr>
          <w:sz w:val="21"/>
        </w:rPr>
        <w:t>Wraparound- while the child/youth is in placement they may also be in Wraparound. The Wraparound Team can continue to work with t</w:t>
      </w:r>
      <w:r>
        <w:rPr>
          <w:sz w:val="21"/>
        </w:rPr>
        <w:t xml:space="preserve">he family in preparing for the child/youth’s exit from placement. If the youth or family is not considered ready for Wraparound, then the initiation of Wraparound can wait to begin until the child/youth </w:t>
      </w:r>
      <w:proofErr w:type="gramStart"/>
      <w:r>
        <w:rPr>
          <w:sz w:val="21"/>
        </w:rPr>
        <w:t>exits</w:t>
      </w:r>
      <w:proofErr w:type="gramEnd"/>
      <w:r>
        <w:rPr>
          <w:spacing w:val="-23"/>
          <w:sz w:val="21"/>
        </w:rPr>
        <w:t xml:space="preserve"> </w:t>
      </w:r>
      <w:r>
        <w:rPr>
          <w:sz w:val="21"/>
        </w:rPr>
        <w:t>placement.</w:t>
      </w:r>
    </w:p>
    <w:p w14:paraId="277FE93A" w14:textId="77777777" w:rsidR="008C3739" w:rsidRDefault="008C4303">
      <w:pPr>
        <w:pStyle w:val="ListParagraph"/>
        <w:numPr>
          <w:ilvl w:val="0"/>
          <w:numId w:val="6"/>
        </w:numPr>
        <w:tabs>
          <w:tab w:val="left" w:pos="1548"/>
        </w:tabs>
        <w:spacing w:line="264" w:lineRule="auto"/>
        <w:ind w:right="1319"/>
        <w:rPr>
          <w:sz w:val="21"/>
        </w:rPr>
      </w:pPr>
      <w:r>
        <w:rPr>
          <w:sz w:val="21"/>
        </w:rPr>
        <w:t xml:space="preserve">Placement monitoring- The FCFC will </w:t>
      </w:r>
      <w:r>
        <w:rPr>
          <w:sz w:val="21"/>
        </w:rPr>
        <w:t xml:space="preserve">receive weekly updates on the status of the placement and progress. If progress does not occur in an appropriate amount of time, then other placement options shall be considered in the effort to find a better intervention for the individual. The FCFC will </w:t>
      </w:r>
      <w:r>
        <w:rPr>
          <w:sz w:val="21"/>
        </w:rPr>
        <w:t>stay in communication with the family as they work together to achieve the most appropriate intervention for the</w:t>
      </w:r>
      <w:r>
        <w:rPr>
          <w:spacing w:val="-7"/>
          <w:sz w:val="21"/>
        </w:rPr>
        <w:t xml:space="preserve"> </w:t>
      </w:r>
      <w:r>
        <w:rPr>
          <w:sz w:val="21"/>
        </w:rPr>
        <w:t>child/youth.</w:t>
      </w:r>
    </w:p>
    <w:p w14:paraId="7123286A" w14:textId="77777777" w:rsidR="008C3739" w:rsidRDefault="008C3739">
      <w:pPr>
        <w:spacing w:line="264" w:lineRule="auto"/>
        <w:rPr>
          <w:sz w:val="21"/>
        </w:rPr>
        <w:sectPr w:rsidR="008C3739">
          <w:footerReference w:type="default" r:id="rId10"/>
          <w:pgSz w:w="12240" w:h="15840"/>
          <w:pgMar w:top="1080" w:right="240" w:bottom="1180" w:left="800" w:header="0" w:footer="981" w:gutter="0"/>
          <w:pgNumType w:start="4"/>
          <w:cols w:space="720"/>
        </w:sectPr>
      </w:pPr>
    </w:p>
    <w:p w14:paraId="6CD25C3F" w14:textId="77777777" w:rsidR="008C3739" w:rsidRDefault="008C4303">
      <w:pPr>
        <w:pStyle w:val="Heading3"/>
        <w:tabs>
          <w:tab w:val="left" w:pos="10042"/>
        </w:tabs>
        <w:rPr>
          <w:u w:val="none"/>
        </w:rPr>
      </w:pPr>
      <w:r>
        <w:rPr>
          <w:color w:val="2C74B5"/>
          <w:u w:color="5B9BD3"/>
        </w:rPr>
        <w:lastRenderedPageBreak/>
        <w:t>Operations and</w:t>
      </w:r>
      <w:r>
        <w:rPr>
          <w:color w:val="2C74B5"/>
          <w:spacing w:val="-9"/>
          <w:u w:color="5B9BD3"/>
        </w:rPr>
        <w:t xml:space="preserve"> </w:t>
      </w:r>
      <w:r>
        <w:rPr>
          <w:color w:val="2C74B5"/>
          <w:u w:color="5B9BD3"/>
        </w:rPr>
        <w:t>Procedures</w:t>
      </w:r>
      <w:r>
        <w:rPr>
          <w:color w:val="2C74B5"/>
          <w:u w:color="5B9BD3"/>
        </w:rPr>
        <w:tab/>
      </w:r>
    </w:p>
    <w:p w14:paraId="5D29D2E6" w14:textId="77777777" w:rsidR="008C3739" w:rsidRDefault="008C3739">
      <w:pPr>
        <w:pStyle w:val="BodyText"/>
        <w:spacing w:before="3"/>
        <w:rPr>
          <w:rFonts w:ascii="Calibri Light"/>
          <w:sz w:val="38"/>
        </w:rPr>
      </w:pPr>
    </w:p>
    <w:p w14:paraId="288C9EB1" w14:textId="77777777" w:rsidR="008C3739" w:rsidRDefault="008C4303">
      <w:pPr>
        <w:pStyle w:val="Heading6"/>
      </w:pPr>
      <w:r>
        <w:rPr>
          <w:color w:val="404040"/>
        </w:rPr>
        <w:t>Referrals</w:t>
      </w:r>
    </w:p>
    <w:p w14:paraId="35B0BDAD" w14:textId="77777777" w:rsidR="008C3739" w:rsidRDefault="008C4303">
      <w:pPr>
        <w:pStyle w:val="BodyText"/>
        <w:spacing w:before="240" w:line="264" w:lineRule="auto"/>
        <w:ind w:left="827" w:right="1421"/>
      </w:pPr>
      <w:r>
        <w:t xml:space="preserve">Referrals to Service Coordination and Wraparound can be made by calling FCFC at 419-624-6355 or by emailing </w:t>
      </w:r>
      <w:r>
        <w:rPr>
          <w:strike/>
        </w:rPr>
        <w:t>or faxing</w:t>
      </w:r>
      <w:r>
        <w:t xml:space="preserve"> a completed Wraparound Referral Form to FCFC (see Addendum A- Referral Form). An</w:t>
      </w:r>
    </w:p>
    <w:p w14:paraId="5869535D" w14:textId="77777777" w:rsidR="008C3739" w:rsidRDefault="008C4303">
      <w:pPr>
        <w:pStyle w:val="BodyText"/>
        <w:spacing w:line="264" w:lineRule="auto"/>
        <w:ind w:left="827" w:right="1190"/>
      </w:pPr>
      <w:r>
        <w:t xml:space="preserve">initial assessment of the family’s level of need will be </w:t>
      </w:r>
      <w:r>
        <w:t>made through an intake appointment with the family. A family will be contacted within five business days of referral and an intake appointment will occur within 30 calendar days of referral unless a waiting list is in place. Referrals for Early Interventio</w:t>
      </w:r>
      <w:r>
        <w:t>n Service Coordination (for ages 0-3 with a developmental delay or diagnosis) can be made through the Erie County Board of Developmental Disabilities (419-621-3962) or by completing Ohio’s Central Intake process by calling 800-755-GROW or by visiting https</w:t>
      </w:r>
      <w:r>
        <w:t>://refer.ohiocentralintake.org/.</w:t>
      </w:r>
    </w:p>
    <w:p w14:paraId="5BAFF57E" w14:textId="77777777" w:rsidR="008C3739" w:rsidRDefault="008C3739">
      <w:pPr>
        <w:pStyle w:val="BodyText"/>
        <w:rPr>
          <w:sz w:val="20"/>
        </w:rPr>
      </w:pPr>
    </w:p>
    <w:p w14:paraId="0869D365" w14:textId="77777777" w:rsidR="008C3739" w:rsidRDefault="008C4303">
      <w:pPr>
        <w:pStyle w:val="Heading6"/>
        <w:spacing w:before="156"/>
      </w:pPr>
      <w:r>
        <w:rPr>
          <w:color w:val="404040"/>
        </w:rPr>
        <w:t>Education of Families &amp; Agencies</w:t>
      </w:r>
    </w:p>
    <w:p w14:paraId="5EDF7D64" w14:textId="77777777" w:rsidR="008C3739" w:rsidRDefault="008C4303">
      <w:pPr>
        <w:pStyle w:val="Heading7"/>
        <w:spacing w:before="245" w:line="264" w:lineRule="auto"/>
        <w:ind w:right="1423"/>
      </w:pPr>
      <w:r>
        <w:t xml:space="preserve">Agency personnel and community members will become aware of the Service Coordination Mechanism of Erie County through the distribution of flyers by all mandated members of the Family and Children First Council as well as WIC, Head Start, and Help Me Grow. </w:t>
      </w:r>
      <w:r>
        <w:t>Trainings on the Service Coordination Mechanism will be offered by the FCFC Director. Social media will be utilized by the FCFC in an effort to strengthen outreach efforts about the Service Coordination Mechanism.</w:t>
      </w:r>
    </w:p>
    <w:p w14:paraId="3EDA4BE8" w14:textId="77777777" w:rsidR="008C3739" w:rsidRDefault="008C4303">
      <w:pPr>
        <w:spacing w:before="115"/>
        <w:ind w:left="467"/>
        <w:rPr>
          <w:rFonts w:ascii="Calibri Light"/>
          <w:sz w:val="30"/>
        </w:rPr>
      </w:pPr>
      <w:r>
        <w:rPr>
          <w:rFonts w:ascii="Calibri Light"/>
          <w:color w:val="404040"/>
          <w:sz w:val="30"/>
        </w:rPr>
        <w:t>Confidentiality</w:t>
      </w:r>
    </w:p>
    <w:p w14:paraId="579ED04E" w14:textId="77777777" w:rsidR="008C3739" w:rsidRDefault="008C3739">
      <w:pPr>
        <w:pStyle w:val="BodyText"/>
        <w:spacing w:before="1"/>
        <w:rPr>
          <w:rFonts w:ascii="Calibri Light"/>
          <w:sz w:val="15"/>
        </w:rPr>
      </w:pPr>
    </w:p>
    <w:p w14:paraId="02AA360D" w14:textId="17385037" w:rsidR="008C3739" w:rsidRDefault="008C4303">
      <w:pPr>
        <w:spacing w:before="57" w:line="264" w:lineRule="auto"/>
        <w:ind w:left="827" w:right="1371" w:firstLine="50"/>
      </w:pPr>
      <w:r>
        <w:t xml:space="preserve">All Family &amp; Children </w:t>
      </w:r>
      <w:r>
        <w:t>First Council participants have entered into a confidentiality agreement which assures the timely access to appropriate information while respecting the right to privacy of children and parents. All families involved in Service Coordination/Wraparound, Fam</w:t>
      </w:r>
      <w:r>
        <w:t>ily Team Meetings and Help Me Grow sign a Release of Information Form prior to formation of the Family Team or the sharing of family/agency information. The Family and Children First Authorization for Information Sharing will be signed by the parents for a</w:t>
      </w:r>
      <w:r>
        <w:t xml:space="preserve"> period not to exceed 365 days. Parents are informed of their right to revoke the release in writing at any time. Parents within the Help Me Grow system are given the Parents Rights Brochure. The Release of Information for the HMO system shall follow the O</w:t>
      </w:r>
      <w:r>
        <w:t>DH guidelines as applicable.</w:t>
      </w:r>
    </w:p>
    <w:p w14:paraId="56E851E9" w14:textId="77777777" w:rsidR="008C3739" w:rsidRDefault="008C4303">
      <w:pPr>
        <w:spacing w:before="119"/>
        <w:ind w:left="467"/>
        <w:rPr>
          <w:rFonts w:ascii="Calibri Light"/>
          <w:sz w:val="30"/>
        </w:rPr>
      </w:pPr>
      <w:r>
        <w:rPr>
          <w:rFonts w:ascii="Calibri Light"/>
          <w:color w:val="404040"/>
          <w:sz w:val="30"/>
        </w:rPr>
        <w:t>Eligibility</w:t>
      </w:r>
    </w:p>
    <w:p w14:paraId="299B3289" w14:textId="77777777" w:rsidR="008C3739" w:rsidRDefault="008C4303">
      <w:pPr>
        <w:spacing w:before="240"/>
        <w:ind w:left="827" w:right="1645"/>
      </w:pPr>
      <w:r>
        <w:t>In order for a child or youth to be eligible for Service Coordination in Erie County, they must meet each of the four eligibility criteria:</w:t>
      </w:r>
    </w:p>
    <w:p w14:paraId="41EE88E9" w14:textId="77777777" w:rsidR="008C3739" w:rsidRDefault="008C3739">
      <w:pPr>
        <w:pStyle w:val="BodyText"/>
        <w:rPr>
          <w:sz w:val="20"/>
        </w:rPr>
      </w:pPr>
    </w:p>
    <w:p w14:paraId="770735FF" w14:textId="77777777" w:rsidR="008C3739" w:rsidRDefault="008C4303">
      <w:pPr>
        <w:pStyle w:val="BodyText"/>
        <w:tabs>
          <w:tab w:val="left" w:pos="1547"/>
        </w:tabs>
        <w:ind w:left="1187"/>
      </w:pPr>
      <w:r>
        <w:rPr>
          <w:rFonts w:ascii="Symbol" w:hAnsi="Symbol"/>
        </w:rPr>
        <w:t></w:t>
      </w:r>
      <w:r>
        <w:rPr>
          <w:rFonts w:ascii="Times New Roman" w:hAnsi="Times New Roman"/>
        </w:rPr>
        <w:tab/>
      </w:r>
      <w:r>
        <w:t>Erie County</w:t>
      </w:r>
      <w:r>
        <w:rPr>
          <w:spacing w:val="-7"/>
        </w:rPr>
        <w:t xml:space="preserve"> </w:t>
      </w:r>
      <w:r>
        <w:t>resident</w:t>
      </w:r>
    </w:p>
    <w:p w14:paraId="6AAF724B" w14:textId="77777777" w:rsidR="008C3739" w:rsidRDefault="008C4303">
      <w:pPr>
        <w:pStyle w:val="BodyText"/>
        <w:tabs>
          <w:tab w:val="left" w:pos="1547"/>
        </w:tabs>
        <w:spacing w:before="25" w:line="259" w:lineRule="auto"/>
        <w:ind w:left="1547" w:right="1352" w:hanging="360"/>
      </w:pPr>
      <w:r>
        <w:rPr>
          <w:rFonts w:ascii="Symbol" w:hAnsi="Symbol"/>
        </w:rPr>
        <w:t></w:t>
      </w:r>
      <w:r>
        <w:rPr>
          <w:rFonts w:ascii="Times New Roman" w:hAnsi="Times New Roman"/>
        </w:rPr>
        <w:tab/>
      </w:r>
      <w:r>
        <w:t>Multi-systemic issues (multiple needs)- While the child/youth may not yet be involved in multiple systems, they have multiple needs that threaten to destabilize the</w:t>
      </w:r>
      <w:r>
        <w:rPr>
          <w:spacing w:val="-27"/>
        </w:rPr>
        <w:t xml:space="preserve"> </w:t>
      </w:r>
      <w:r>
        <w:t>family.</w:t>
      </w:r>
    </w:p>
    <w:p w14:paraId="67C08E6C" w14:textId="77777777" w:rsidR="008C3739" w:rsidRDefault="008C4303">
      <w:pPr>
        <w:pStyle w:val="BodyText"/>
        <w:tabs>
          <w:tab w:val="left" w:pos="1547"/>
        </w:tabs>
        <w:spacing w:before="7"/>
        <w:ind w:left="1187"/>
      </w:pPr>
      <w:r>
        <w:rPr>
          <w:rFonts w:ascii="Symbol" w:hAnsi="Symbol"/>
        </w:rPr>
        <w:t></w:t>
      </w:r>
      <w:r>
        <w:rPr>
          <w:rFonts w:ascii="Times New Roman" w:hAnsi="Times New Roman"/>
        </w:rPr>
        <w:tab/>
      </w:r>
      <w:r>
        <w:t>Child/youth is between the ages of 0 and</w:t>
      </w:r>
      <w:r>
        <w:rPr>
          <w:spacing w:val="-16"/>
        </w:rPr>
        <w:t xml:space="preserve"> </w:t>
      </w:r>
      <w:r>
        <w:t>25</w:t>
      </w:r>
    </w:p>
    <w:p w14:paraId="6124A3A4" w14:textId="77777777" w:rsidR="008C3739" w:rsidRDefault="008C4303">
      <w:pPr>
        <w:pStyle w:val="BodyText"/>
        <w:tabs>
          <w:tab w:val="left" w:pos="1547"/>
        </w:tabs>
        <w:spacing w:before="27" w:line="259" w:lineRule="auto"/>
        <w:ind w:left="1547" w:right="1319" w:hanging="360"/>
      </w:pPr>
      <w:r>
        <w:rPr>
          <w:rFonts w:ascii="Symbol" w:hAnsi="Symbol"/>
        </w:rPr>
        <w:t></w:t>
      </w:r>
      <w:r>
        <w:rPr>
          <w:rFonts w:ascii="Times New Roman" w:hAnsi="Times New Roman"/>
        </w:rPr>
        <w:tab/>
      </w:r>
      <w:r>
        <w:t>Demonstrates significant needs in a</w:t>
      </w:r>
      <w:r>
        <w:t>t least 2 of the life domains in the Child and Adolescent Needs and Strengths (CANS) Assessment, which will be administered by certified</w:t>
      </w:r>
      <w:r>
        <w:rPr>
          <w:spacing w:val="-15"/>
        </w:rPr>
        <w:t xml:space="preserve"> </w:t>
      </w:r>
      <w:r>
        <w:t>staff.</w:t>
      </w:r>
    </w:p>
    <w:p w14:paraId="55A6C5AF" w14:textId="77777777" w:rsidR="008C3739" w:rsidRDefault="008C3739">
      <w:pPr>
        <w:pStyle w:val="BodyText"/>
        <w:spacing w:before="1"/>
        <w:rPr>
          <w:sz w:val="24"/>
        </w:rPr>
      </w:pPr>
    </w:p>
    <w:p w14:paraId="79FAB51E" w14:textId="77777777" w:rsidR="008C3739" w:rsidRDefault="008C4303">
      <w:pPr>
        <w:pStyle w:val="BodyText"/>
        <w:ind w:left="918"/>
      </w:pPr>
      <w:r>
        <w:t>If referred for Wraparound, at least one of the following additional criteria must be met:</w:t>
      </w:r>
    </w:p>
    <w:p w14:paraId="22034B58" w14:textId="77777777" w:rsidR="008C3739" w:rsidRDefault="008C3739">
      <w:pPr>
        <w:sectPr w:rsidR="008C3739">
          <w:pgSz w:w="12240" w:h="15840"/>
          <w:pgMar w:top="1080" w:right="240" w:bottom="1180" w:left="800" w:header="0" w:footer="981" w:gutter="0"/>
          <w:cols w:space="720"/>
        </w:sectPr>
      </w:pPr>
    </w:p>
    <w:p w14:paraId="736E23CA" w14:textId="77777777" w:rsidR="008C3739" w:rsidRDefault="008C4303">
      <w:pPr>
        <w:pStyle w:val="BodyText"/>
        <w:tabs>
          <w:tab w:val="left" w:pos="1547"/>
        </w:tabs>
        <w:spacing w:before="87" w:line="259" w:lineRule="auto"/>
        <w:ind w:left="1547" w:right="1331" w:hanging="360"/>
      </w:pPr>
      <w:r>
        <w:rPr>
          <w:rFonts w:ascii="Symbol" w:hAnsi="Symbol"/>
        </w:rPr>
        <w:lastRenderedPageBreak/>
        <w:t></w:t>
      </w:r>
      <w:r>
        <w:rPr>
          <w:rFonts w:ascii="Times New Roman" w:hAnsi="Times New Roman"/>
        </w:rPr>
        <w:tab/>
      </w:r>
      <w:r>
        <w:t>Does</w:t>
      </w:r>
      <w:r>
        <w:t xml:space="preserve"> not have an Existing Service Coordination process in place and is at high-risk of experiencing poor outcomes</w:t>
      </w:r>
    </w:p>
    <w:p w14:paraId="635FFEC2" w14:textId="77777777" w:rsidR="008C3739" w:rsidRDefault="008C4303">
      <w:pPr>
        <w:pStyle w:val="BodyText"/>
        <w:tabs>
          <w:tab w:val="left" w:pos="1547"/>
        </w:tabs>
        <w:spacing w:before="7" w:line="261" w:lineRule="auto"/>
        <w:ind w:left="1547" w:right="1687" w:hanging="360"/>
      </w:pPr>
      <w:r>
        <w:rPr>
          <w:rFonts w:ascii="Symbol" w:hAnsi="Symbol"/>
        </w:rPr>
        <w:t></w:t>
      </w:r>
      <w:r>
        <w:rPr>
          <w:rFonts w:ascii="Times New Roman" w:hAnsi="Times New Roman"/>
        </w:rPr>
        <w:tab/>
      </w:r>
      <w:r>
        <w:t>Service Coordination process is in place but is in need of an alternative process due to system barriers, lack of care alternatives, or team</w:t>
      </w:r>
      <w:r>
        <w:rPr>
          <w:spacing w:val="-13"/>
        </w:rPr>
        <w:t xml:space="preserve"> </w:t>
      </w:r>
      <w:r>
        <w:t>imp</w:t>
      </w:r>
      <w:r>
        <w:t>asse.</w:t>
      </w:r>
    </w:p>
    <w:p w14:paraId="74BD3469" w14:textId="77777777" w:rsidR="008C3739" w:rsidRDefault="008C4303">
      <w:pPr>
        <w:pStyle w:val="BodyText"/>
        <w:tabs>
          <w:tab w:val="left" w:pos="1547"/>
        </w:tabs>
        <w:spacing w:before="6" w:line="259" w:lineRule="auto"/>
        <w:ind w:left="1547" w:right="1395" w:hanging="360"/>
      </w:pPr>
      <w:r>
        <w:rPr>
          <w:rFonts w:ascii="Symbol" w:hAnsi="Symbol"/>
        </w:rPr>
        <w:t></w:t>
      </w:r>
      <w:r>
        <w:rPr>
          <w:rFonts w:ascii="Times New Roman" w:hAnsi="Times New Roman"/>
        </w:rPr>
        <w:tab/>
      </w:r>
      <w:r>
        <w:t>Service Coordination process is in place but family is not satisfied with existing process and seeks alternative coordination</w:t>
      </w:r>
      <w:r>
        <w:rPr>
          <w:spacing w:val="-7"/>
        </w:rPr>
        <w:t xml:space="preserve"> </w:t>
      </w:r>
      <w:r>
        <w:t>process</w:t>
      </w:r>
    </w:p>
    <w:p w14:paraId="19909B7B" w14:textId="77777777" w:rsidR="008C3739" w:rsidRDefault="008C3739">
      <w:pPr>
        <w:pStyle w:val="BodyText"/>
        <w:spacing w:before="2"/>
        <w:rPr>
          <w:sz w:val="24"/>
        </w:rPr>
      </w:pPr>
    </w:p>
    <w:p w14:paraId="5BA9708F" w14:textId="77777777" w:rsidR="008C3739" w:rsidRDefault="008C4303">
      <w:pPr>
        <w:pStyle w:val="BodyText"/>
        <w:spacing w:line="261" w:lineRule="auto"/>
        <w:ind w:left="820" w:right="1536"/>
      </w:pPr>
      <w:r>
        <w:t xml:space="preserve">Due to State of Ohio funding rules, children and youth who are already enrolled in </w:t>
      </w:r>
      <w:proofErr w:type="spellStart"/>
      <w:r>
        <w:t>OhioRISE</w:t>
      </w:r>
      <w:proofErr w:type="spellEnd"/>
      <w:r>
        <w:t xml:space="preserve"> for Care Coordination at Tier 2 or 3 are ineligible to access state-supported Service Coordination or Wraparound Facilitation through Erie County FCFC.</w:t>
      </w:r>
    </w:p>
    <w:p w14:paraId="0E50049B" w14:textId="77777777" w:rsidR="008C3739" w:rsidRDefault="008C3739">
      <w:pPr>
        <w:pStyle w:val="BodyText"/>
        <w:rPr>
          <w:sz w:val="20"/>
        </w:rPr>
      </w:pPr>
    </w:p>
    <w:p w14:paraId="2ECD5BF1" w14:textId="77777777" w:rsidR="008C3739" w:rsidRDefault="008C3739">
      <w:pPr>
        <w:pStyle w:val="BodyText"/>
        <w:spacing w:before="9"/>
        <w:rPr>
          <w:sz w:val="22"/>
        </w:rPr>
      </w:pPr>
    </w:p>
    <w:p w14:paraId="174CF7C8" w14:textId="77777777" w:rsidR="008C3739" w:rsidRDefault="008C4303">
      <w:pPr>
        <w:pStyle w:val="Heading6"/>
      </w:pPr>
      <w:r>
        <w:rPr>
          <w:color w:val="404040"/>
        </w:rPr>
        <w:t>High-Fidelity Wraparound</w:t>
      </w:r>
    </w:p>
    <w:p w14:paraId="7ECA7537" w14:textId="77777777" w:rsidR="008C3739" w:rsidRDefault="008C3739">
      <w:pPr>
        <w:pStyle w:val="BodyText"/>
        <w:spacing w:before="11"/>
        <w:rPr>
          <w:rFonts w:ascii="Calibri Light"/>
          <w:sz w:val="29"/>
        </w:rPr>
      </w:pPr>
    </w:p>
    <w:p w14:paraId="37FFBCB6" w14:textId="77777777" w:rsidR="008C3739" w:rsidRDefault="008C4303">
      <w:pPr>
        <w:pStyle w:val="Heading7"/>
        <w:spacing w:line="252" w:lineRule="auto"/>
        <w:ind w:left="918" w:right="1430"/>
      </w:pPr>
      <w:r>
        <w:t xml:space="preserve">P h a s e </w:t>
      </w:r>
      <w:proofErr w:type="gramStart"/>
      <w:r>
        <w:t>1 :</w:t>
      </w:r>
      <w:proofErr w:type="gramEnd"/>
      <w:r>
        <w:t xml:space="preserve"> Engagement and Team Preparation During this phase, the groundwork for trust and shared vision among the family and Wraparound team members is established. In face-to-face conversations, the facilitator explains the W</w:t>
      </w:r>
      <w:r>
        <w:t>raparound process and philosophy to the family members with the goal of helping the family and youth to make an informed choice regarding participation in the Wraparound process. The facilitator reviews all consent and release forms with the family and inf</w:t>
      </w:r>
      <w:r>
        <w:t>orms them of their rights.</w:t>
      </w:r>
    </w:p>
    <w:p w14:paraId="68F76429" w14:textId="77777777" w:rsidR="008C3739" w:rsidRDefault="008C3739">
      <w:pPr>
        <w:pStyle w:val="BodyText"/>
        <w:spacing w:before="8"/>
      </w:pPr>
    </w:p>
    <w:p w14:paraId="75CA751F" w14:textId="77777777" w:rsidR="008C3739" w:rsidRDefault="008C4303">
      <w:pPr>
        <w:spacing w:line="256" w:lineRule="auto"/>
        <w:ind w:left="918" w:right="1501"/>
      </w:pPr>
      <w:r>
        <w:t>The facilitator will also ask the family about immediate crisis concerns and work with the family and agency representatives to address these concerns immediately, when present. The facilitator will spend time getting to know th</w:t>
      </w:r>
      <w:r>
        <w:t>e strengths, needs, culture, and vision of the child/youth and family. From these conversations, a narrative is developed and is later shared in the first Team Meeting so that all team members have a clear understanding of the family’s perspective, culture</w:t>
      </w:r>
      <w:r>
        <w:t>, strengths and needs. The narrative will form the basis for the Individual Family Service Plan (IFSP).</w:t>
      </w:r>
    </w:p>
    <w:p w14:paraId="72FC2C9B" w14:textId="77777777" w:rsidR="008C3739" w:rsidRDefault="008C3739">
      <w:pPr>
        <w:pStyle w:val="BodyText"/>
        <w:spacing w:before="9"/>
      </w:pPr>
    </w:p>
    <w:p w14:paraId="4F482A5F" w14:textId="77777777" w:rsidR="008C3739" w:rsidRDefault="008C4303">
      <w:pPr>
        <w:spacing w:before="1" w:line="264" w:lineRule="auto"/>
        <w:ind w:left="918" w:right="1377"/>
        <w:rPr>
          <w:sz w:val="21"/>
        </w:rPr>
      </w:pPr>
      <w:r>
        <w:t xml:space="preserve">Each family engaged in Wraparound will be given the opportunity to design their own family team. All families will sign a Release of Information prior </w:t>
      </w:r>
      <w:r>
        <w:t xml:space="preserve">to contacting potential team members (See Addendum B). </w:t>
      </w:r>
      <w:r>
        <w:rPr>
          <w:sz w:val="21"/>
        </w:rPr>
        <w:t>To form a Team, families will be encouraged to invite informal (natural) supports such as family members, friends, church members, and neighbors. Formal supports that families could invite to their tea</w:t>
      </w:r>
      <w:r>
        <w:rPr>
          <w:sz w:val="21"/>
        </w:rPr>
        <w:t>m could include: case workers, counselors, teachers and other school representatives, Job and Family Services staff, Juvenile Court staff, SSAs or other County Board of DD staff, and coaches. Families are also encouraged to invite advocates, mentors, and p</w:t>
      </w:r>
      <w:r>
        <w:rPr>
          <w:sz w:val="21"/>
        </w:rPr>
        <w:t xml:space="preserve">eer supporters to participate in family team meetings. To find such support people, families can contact Developmental Disabilities Council, North Point Educational Service Center, </w:t>
      </w:r>
      <w:proofErr w:type="spellStart"/>
      <w:r>
        <w:rPr>
          <w:sz w:val="21"/>
        </w:rPr>
        <w:t>YouthMOVE</w:t>
      </w:r>
      <w:proofErr w:type="spellEnd"/>
      <w:r>
        <w:rPr>
          <w:sz w:val="21"/>
        </w:rPr>
        <w:t>, and Sandusky Artisans Recovery Community Center.</w:t>
      </w:r>
    </w:p>
    <w:p w14:paraId="1E8E664A" w14:textId="77777777" w:rsidR="008C3739" w:rsidRDefault="008C3739">
      <w:pPr>
        <w:pStyle w:val="BodyText"/>
        <w:spacing w:before="12"/>
        <w:rPr>
          <w:sz w:val="22"/>
        </w:rPr>
      </w:pPr>
    </w:p>
    <w:p w14:paraId="57F6EE50" w14:textId="77777777" w:rsidR="008C3739" w:rsidRDefault="008C4303">
      <w:pPr>
        <w:pStyle w:val="BodyText"/>
        <w:spacing w:line="264" w:lineRule="auto"/>
        <w:ind w:left="918" w:right="1463"/>
      </w:pPr>
      <w:r>
        <w:t>All service pr</w:t>
      </w:r>
      <w:r>
        <w:t>oviders and those individuals serving as natural supports for families in the Service Coordination or Wraparound process will be notified of individual family service plan meetings through email unless a preference is stated otherwise. The family will have</w:t>
      </w:r>
      <w:r>
        <w:t xml:space="preserve"> the opportunity to meet and engage with their assigned Facilitator during the intake process, and will have the opportunity to choose a different facilitator should they desire to do so.</w:t>
      </w:r>
    </w:p>
    <w:p w14:paraId="37214D34" w14:textId="77777777" w:rsidR="008C3739" w:rsidRDefault="008C3739">
      <w:pPr>
        <w:pStyle w:val="BodyText"/>
        <w:spacing w:before="1"/>
        <w:rPr>
          <w:sz w:val="23"/>
        </w:rPr>
      </w:pPr>
    </w:p>
    <w:p w14:paraId="139B8B13" w14:textId="77777777" w:rsidR="008C3739" w:rsidRDefault="008C4303">
      <w:pPr>
        <w:pStyle w:val="BodyText"/>
        <w:spacing w:before="1"/>
        <w:ind w:left="918"/>
      </w:pPr>
      <w:r>
        <w:t>The Child and Adolescent Needs and Strengths (CANS) assessment will</w:t>
      </w:r>
      <w:r>
        <w:t xml:space="preserve"> be used to categorize a</w:t>
      </w:r>
    </w:p>
    <w:p w14:paraId="513320CF" w14:textId="77777777" w:rsidR="008C3739" w:rsidRDefault="008C4303">
      <w:pPr>
        <w:pStyle w:val="BodyText"/>
        <w:spacing w:before="12"/>
        <w:ind w:left="918"/>
      </w:pPr>
      <w:r>
        <w:t>youth/family’s level of need based on measurements in a variety of life domains. The CANS will also be</w:t>
      </w:r>
    </w:p>
    <w:p w14:paraId="317E74ED" w14:textId="77777777" w:rsidR="008C3739" w:rsidRDefault="008C3739">
      <w:pPr>
        <w:sectPr w:rsidR="008C3739">
          <w:pgSz w:w="12240" w:h="15840"/>
          <w:pgMar w:top="1300" w:right="240" w:bottom="1180" w:left="800" w:header="0" w:footer="981" w:gutter="0"/>
          <w:cols w:space="720"/>
        </w:sectPr>
      </w:pPr>
    </w:p>
    <w:p w14:paraId="5B5865C3" w14:textId="45BA2C0F" w:rsidR="008C3739" w:rsidRDefault="008C4303">
      <w:pPr>
        <w:pStyle w:val="BodyText"/>
        <w:spacing w:before="41" w:line="249" w:lineRule="auto"/>
        <w:ind w:left="918" w:right="1475"/>
      </w:pPr>
      <w:r>
        <w:lastRenderedPageBreak/>
        <w:t xml:space="preserve">used to identify priority areas of need that will be used in the development of the Individualized Family Service Plan (IFSP). The CANS will be administered at least every 90 days to each youth/family involved in Service Coordination or </w:t>
      </w:r>
      <w:proofErr w:type="gramStart"/>
      <w:r>
        <w:t>High</w:t>
      </w:r>
      <w:r w:rsidR="00A835F5">
        <w:t xml:space="preserve"> </w:t>
      </w:r>
      <w:r>
        <w:t>Fidelity</w:t>
      </w:r>
      <w:proofErr w:type="gramEnd"/>
      <w:r>
        <w:t xml:space="preserve"> Wrapar</w:t>
      </w:r>
      <w:r>
        <w:t>ound to measure progress in the areas of youth/family needs and strengths.</w:t>
      </w:r>
    </w:p>
    <w:p w14:paraId="6944D67C" w14:textId="77777777" w:rsidR="008C3739" w:rsidRDefault="008C3739">
      <w:pPr>
        <w:pStyle w:val="BodyText"/>
        <w:spacing w:before="5"/>
        <w:rPr>
          <w:sz w:val="23"/>
        </w:rPr>
      </w:pPr>
    </w:p>
    <w:p w14:paraId="10E53B6D" w14:textId="77777777" w:rsidR="008C3739" w:rsidRDefault="008C4303">
      <w:pPr>
        <w:pStyle w:val="BodyText"/>
        <w:spacing w:line="264" w:lineRule="auto"/>
        <w:ind w:left="918" w:right="1358"/>
      </w:pPr>
      <w:r>
        <w:t>The Wraparound Facilitator will record all team member contact information and compile a team roster for the family. The Wraparound Facilitator or Team Support Staff will contact a</w:t>
      </w:r>
      <w:r>
        <w:t xml:space="preserve">ll team members prior to a scheduled team meeting by email unless another method of communication is preferred by a team member. Team members will also be informed of the next-scheduled meeting date prior to leaving each Family Team meeting. Team meetings </w:t>
      </w:r>
      <w:r>
        <w:t>are scheduled at times and locations that are convenient to the family.</w:t>
      </w:r>
    </w:p>
    <w:p w14:paraId="4525790C" w14:textId="77777777" w:rsidR="008C3739" w:rsidRDefault="008C3739">
      <w:pPr>
        <w:pStyle w:val="BodyText"/>
        <w:rPr>
          <w:sz w:val="23"/>
        </w:rPr>
      </w:pPr>
    </w:p>
    <w:p w14:paraId="49A1A0E5" w14:textId="77777777" w:rsidR="008C3739" w:rsidRDefault="008C4303">
      <w:pPr>
        <w:pStyle w:val="Heading8"/>
      </w:pPr>
      <w:r>
        <w:t xml:space="preserve">P h a s e </w:t>
      </w:r>
      <w:proofErr w:type="gramStart"/>
      <w:r>
        <w:t>2 :</w:t>
      </w:r>
      <w:proofErr w:type="gramEnd"/>
      <w:r>
        <w:t xml:space="preserve"> Initial Family Service Plan Development</w:t>
      </w:r>
    </w:p>
    <w:p w14:paraId="58A63B5F" w14:textId="77777777" w:rsidR="008C3739" w:rsidRDefault="008C3739">
      <w:pPr>
        <w:pStyle w:val="BodyText"/>
        <w:spacing w:before="2"/>
        <w:rPr>
          <w:i/>
          <w:sz w:val="25"/>
        </w:rPr>
      </w:pPr>
    </w:p>
    <w:p w14:paraId="7C407E9B" w14:textId="77777777" w:rsidR="008C3739" w:rsidRDefault="008C4303">
      <w:pPr>
        <w:pStyle w:val="BodyText"/>
        <w:spacing w:line="264" w:lineRule="auto"/>
        <w:ind w:left="918" w:right="1408"/>
      </w:pPr>
      <w:r>
        <w:t xml:space="preserve">The team’s mission guides the process for the family. Team trust and mutual respect are built while the team creates an initial </w:t>
      </w:r>
      <w:r>
        <w:t>Wraparound plan of care reflective of the Wraparound principles. Family culture, strengths, and needs across the domains that the child/youth and parent/guardian(s) have identified in the CANS assessment are the foundation of this plan. In this stage, usua</w:t>
      </w:r>
      <w:r>
        <w:t>lly lasting one to two meetings, the following work is completed by the team:</w:t>
      </w:r>
    </w:p>
    <w:p w14:paraId="5145EB01" w14:textId="77777777" w:rsidR="008C3739" w:rsidRDefault="008C3739">
      <w:pPr>
        <w:pStyle w:val="BodyText"/>
        <w:spacing w:before="2"/>
        <w:rPr>
          <w:sz w:val="23"/>
        </w:rPr>
      </w:pPr>
    </w:p>
    <w:p w14:paraId="02557862" w14:textId="77777777" w:rsidR="008C3739" w:rsidRDefault="008C4303">
      <w:pPr>
        <w:pStyle w:val="ListParagraph"/>
        <w:numPr>
          <w:ilvl w:val="0"/>
          <w:numId w:val="5"/>
        </w:numPr>
        <w:tabs>
          <w:tab w:val="left" w:pos="1547"/>
          <w:tab w:val="left" w:pos="1548"/>
        </w:tabs>
        <w:ind w:hanging="361"/>
        <w:rPr>
          <w:sz w:val="21"/>
        </w:rPr>
      </w:pPr>
      <w:r>
        <w:rPr>
          <w:sz w:val="21"/>
        </w:rPr>
        <w:t>Needs are</w:t>
      </w:r>
      <w:r>
        <w:rPr>
          <w:spacing w:val="-9"/>
          <w:sz w:val="21"/>
        </w:rPr>
        <w:t xml:space="preserve"> </w:t>
      </w:r>
      <w:r>
        <w:rPr>
          <w:sz w:val="21"/>
        </w:rPr>
        <w:t>prioritized</w:t>
      </w:r>
    </w:p>
    <w:p w14:paraId="23F7F41C" w14:textId="77777777" w:rsidR="008C3739" w:rsidRDefault="008C4303">
      <w:pPr>
        <w:pStyle w:val="ListParagraph"/>
        <w:numPr>
          <w:ilvl w:val="0"/>
          <w:numId w:val="5"/>
        </w:numPr>
        <w:tabs>
          <w:tab w:val="left" w:pos="1547"/>
          <w:tab w:val="left" w:pos="1548"/>
        </w:tabs>
        <w:spacing w:before="23"/>
        <w:ind w:hanging="361"/>
        <w:rPr>
          <w:sz w:val="21"/>
        </w:rPr>
      </w:pPr>
      <w:r>
        <w:rPr>
          <w:sz w:val="21"/>
        </w:rPr>
        <w:t>Measurable goals are</w:t>
      </w:r>
      <w:r>
        <w:rPr>
          <w:spacing w:val="-4"/>
          <w:sz w:val="21"/>
        </w:rPr>
        <w:t xml:space="preserve"> </w:t>
      </w:r>
      <w:r>
        <w:rPr>
          <w:sz w:val="21"/>
        </w:rPr>
        <w:t>developed</w:t>
      </w:r>
    </w:p>
    <w:p w14:paraId="7A5CABF7" w14:textId="77777777" w:rsidR="008C3739" w:rsidRDefault="008C4303">
      <w:pPr>
        <w:pStyle w:val="ListParagraph"/>
        <w:numPr>
          <w:ilvl w:val="0"/>
          <w:numId w:val="5"/>
        </w:numPr>
        <w:tabs>
          <w:tab w:val="left" w:pos="1547"/>
          <w:tab w:val="left" w:pos="1548"/>
        </w:tabs>
        <w:spacing w:before="78"/>
        <w:ind w:hanging="361"/>
        <w:rPr>
          <w:sz w:val="21"/>
        </w:rPr>
      </w:pPr>
      <w:r>
        <w:rPr>
          <w:sz w:val="21"/>
        </w:rPr>
        <w:t>Strategies to meet goals are</w:t>
      </w:r>
      <w:r>
        <w:rPr>
          <w:spacing w:val="-9"/>
          <w:sz w:val="21"/>
        </w:rPr>
        <w:t xml:space="preserve"> </w:t>
      </w:r>
      <w:r>
        <w:rPr>
          <w:sz w:val="21"/>
        </w:rPr>
        <w:t>identified</w:t>
      </w:r>
    </w:p>
    <w:p w14:paraId="503E12BF" w14:textId="77777777" w:rsidR="008C3739" w:rsidRDefault="008C4303">
      <w:pPr>
        <w:pStyle w:val="ListParagraph"/>
        <w:numPr>
          <w:ilvl w:val="0"/>
          <w:numId w:val="5"/>
        </w:numPr>
        <w:tabs>
          <w:tab w:val="left" w:pos="1547"/>
          <w:tab w:val="left" w:pos="1548"/>
        </w:tabs>
        <w:spacing w:before="21"/>
        <w:ind w:hanging="361"/>
        <w:rPr>
          <w:sz w:val="21"/>
        </w:rPr>
      </w:pPr>
      <w:r>
        <w:rPr>
          <w:sz w:val="21"/>
        </w:rPr>
        <w:t>Clearly defined tasks and timelines are developed to accomplish</w:t>
      </w:r>
      <w:r>
        <w:rPr>
          <w:spacing w:val="-19"/>
          <w:sz w:val="21"/>
        </w:rPr>
        <w:t xml:space="preserve"> </w:t>
      </w:r>
      <w:r>
        <w:rPr>
          <w:sz w:val="21"/>
        </w:rPr>
        <w:t>strategies</w:t>
      </w:r>
    </w:p>
    <w:p w14:paraId="78621881" w14:textId="77777777" w:rsidR="008C3739" w:rsidRDefault="008C4303">
      <w:pPr>
        <w:pStyle w:val="ListParagraph"/>
        <w:numPr>
          <w:ilvl w:val="0"/>
          <w:numId w:val="5"/>
        </w:numPr>
        <w:tabs>
          <w:tab w:val="left" w:pos="1547"/>
          <w:tab w:val="left" w:pos="1548"/>
        </w:tabs>
        <w:spacing w:before="20"/>
        <w:ind w:hanging="361"/>
        <w:rPr>
          <w:sz w:val="21"/>
        </w:rPr>
      </w:pPr>
      <w:r>
        <w:rPr>
          <w:sz w:val="21"/>
        </w:rPr>
        <w:t>Responsibilities are assigned to team</w:t>
      </w:r>
      <w:r>
        <w:rPr>
          <w:spacing w:val="-14"/>
          <w:sz w:val="21"/>
        </w:rPr>
        <w:t xml:space="preserve"> </w:t>
      </w:r>
      <w:r>
        <w:rPr>
          <w:sz w:val="21"/>
        </w:rPr>
        <w:t>members</w:t>
      </w:r>
    </w:p>
    <w:p w14:paraId="6652F503" w14:textId="77777777" w:rsidR="008C3739" w:rsidRDefault="008C3739">
      <w:pPr>
        <w:pStyle w:val="BodyText"/>
        <w:spacing w:before="5"/>
        <w:rPr>
          <w:sz w:val="24"/>
        </w:rPr>
      </w:pPr>
    </w:p>
    <w:p w14:paraId="178E6084" w14:textId="77777777" w:rsidR="008C3739" w:rsidRDefault="008C4303">
      <w:pPr>
        <w:pStyle w:val="BodyText"/>
        <w:spacing w:line="264" w:lineRule="auto"/>
        <w:ind w:left="918" w:right="1271"/>
      </w:pPr>
      <w:r>
        <w:t>The Wraparound approach is focused on implementing a family plan in the least restrictive setting and appropriate level of service intensity. If needed services or supports are not available, the Family Plan w</w:t>
      </w:r>
      <w:r>
        <w:t>ill outline efforts to address such gaps.</w:t>
      </w:r>
    </w:p>
    <w:p w14:paraId="4C19550F" w14:textId="77777777" w:rsidR="008C3739" w:rsidRDefault="008C3739">
      <w:pPr>
        <w:pStyle w:val="BodyText"/>
        <w:spacing w:before="11"/>
        <w:rPr>
          <w:sz w:val="22"/>
        </w:rPr>
      </w:pPr>
    </w:p>
    <w:p w14:paraId="02E107A1" w14:textId="77777777" w:rsidR="008C3739" w:rsidRDefault="008C4303">
      <w:pPr>
        <w:pStyle w:val="BodyText"/>
        <w:spacing w:line="264" w:lineRule="auto"/>
        <w:ind w:left="918" w:right="1190"/>
      </w:pPr>
      <w:r>
        <w:t>During the development of the Family Plan, the team shall acknowledge that family crisis and safety issues are a possibility, and shall develop a plan for navigating a short-term crisis or safety concern. A crisis</w:t>
      </w:r>
      <w:r>
        <w:t xml:space="preserve"> response plan, detailing options for preventing a known crisis and responses by those supporting the youth and family through such an event, should be developed based on family need and preference. Any safety concerns or safety programming should be addre</w:t>
      </w:r>
      <w:r>
        <w:t>ssed as needed.</w:t>
      </w:r>
    </w:p>
    <w:p w14:paraId="0DEE638A" w14:textId="77777777" w:rsidR="008C3739" w:rsidRDefault="008C3739">
      <w:pPr>
        <w:pStyle w:val="BodyText"/>
        <w:spacing w:before="4"/>
        <w:rPr>
          <w:sz w:val="24"/>
        </w:rPr>
      </w:pPr>
    </w:p>
    <w:p w14:paraId="0D6D5385" w14:textId="77777777" w:rsidR="008C3739" w:rsidRDefault="008C4303">
      <w:pPr>
        <w:pStyle w:val="Heading8"/>
      </w:pPr>
      <w:r>
        <w:t xml:space="preserve">P h a s e </w:t>
      </w:r>
      <w:proofErr w:type="gramStart"/>
      <w:r>
        <w:t>3 :</w:t>
      </w:r>
      <w:proofErr w:type="gramEnd"/>
      <w:r>
        <w:t xml:space="preserve"> Plan Implementation</w:t>
      </w:r>
    </w:p>
    <w:p w14:paraId="3629CA24" w14:textId="77777777" w:rsidR="008C3739" w:rsidRDefault="008C4303">
      <w:pPr>
        <w:pStyle w:val="BodyText"/>
        <w:spacing w:before="144"/>
        <w:ind w:left="918"/>
      </w:pPr>
      <w:r>
        <w:t>During this phase, the initial Wraparound Plan is implemented. Progress, satisfaction, and successes are</w:t>
      </w:r>
    </w:p>
    <w:p w14:paraId="7C3CA316" w14:textId="77777777" w:rsidR="008C3739" w:rsidRDefault="008C4303">
      <w:pPr>
        <w:pStyle w:val="BodyText"/>
        <w:spacing w:before="27" w:line="264" w:lineRule="auto"/>
        <w:ind w:left="918" w:right="1188"/>
      </w:pPr>
      <w:r>
        <w:t>continually reviewed at families’ Team Meetings. Changes are made to the plan as needed while contin</w:t>
      </w:r>
      <w:r>
        <w:t xml:space="preserve">uously striving to build and/or maintain team cohesiveness and mutual respect. If multiple plans are required to operate simultaneously due to system mandates, these plans are coordinated to eliminate duplication and conflicting expectations. Team Members </w:t>
      </w:r>
      <w:r>
        <w:t>are assigned tasks that relate to the accomplishment of each established strategy. Progress is tracked by the Facilitator at each Team Meeting and new action steps and strategies are considered where necessary. The facilitator updates the plan and distribu</w:t>
      </w:r>
      <w:r>
        <w:t>tes minutes of each meeting. The activities of this phase are repeated until the team’s mission is achieved and formal Wraparound is no longer needed. This phase typically lasts 6-18 months.</w:t>
      </w:r>
    </w:p>
    <w:p w14:paraId="3D49854B" w14:textId="77777777" w:rsidR="008C3739" w:rsidRDefault="008C3739">
      <w:pPr>
        <w:spacing w:line="264" w:lineRule="auto"/>
        <w:sectPr w:rsidR="008C3739">
          <w:pgSz w:w="12240" w:h="15840"/>
          <w:pgMar w:top="1040" w:right="240" w:bottom="1180" w:left="800" w:header="0" w:footer="981" w:gutter="0"/>
          <w:cols w:space="720"/>
        </w:sectPr>
      </w:pPr>
    </w:p>
    <w:p w14:paraId="488B634A" w14:textId="77777777" w:rsidR="008C3739" w:rsidRDefault="008C4303">
      <w:pPr>
        <w:pStyle w:val="BodyText"/>
        <w:spacing w:before="41" w:line="264" w:lineRule="auto"/>
        <w:ind w:left="918" w:right="1545"/>
      </w:pPr>
      <w:r>
        <w:lastRenderedPageBreak/>
        <w:t xml:space="preserve">Throughout the implementation phase, outcomes will </w:t>
      </w:r>
      <w:r>
        <w:t>be measured at least every 90 days through the Child and Adolescent Needs and Strengths (CANS) Assessment. Family satisfaction will be measured at least every three meetings through assessments that were developed by OFCF for caregivers and youth.</w:t>
      </w:r>
    </w:p>
    <w:p w14:paraId="266CEDF1" w14:textId="77777777" w:rsidR="008C3739" w:rsidRDefault="008C3739">
      <w:pPr>
        <w:pStyle w:val="BodyText"/>
        <w:rPr>
          <w:sz w:val="20"/>
        </w:rPr>
      </w:pPr>
    </w:p>
    <w:p w14:paraId="3BF10B25" w14:textId="77777777" w:rsidR="008C3739" w:rsidRDefault="008C3739">
      <w:pPr>
        <w:pStyle w:val="BodyText"/>
        <w:spacing w:before="5"/>
        <w:rPr>
          <w:sz w:val="17"/>
        </w:rPr>
      </w:pPr>
    </w:p>
    <w:p w14:paraId="2945670E" w14:textId="77777777" w:rsidR="008C3739" w:rsidRDefault="008C4303">
      <w:pPr>
        <w:pStyle w:val="Heading8"/>
        <w:spacing w:before="0"/>
      </w:pPr>
      <w:r>
        <w:t xml:space="preserve">P h a s e </w:t>
      </w:r>
      <w:proofErr w:type="gramStart"/>
      <w:r>
        <w:t>4 :</w:t>
      </w:r>
      <w:proofErr w:type="gramEnd"/>
      <w:r>
        <w:t xml:space="preserve"> Transition</w:t>
      </w:r>
    </w:p>
    <w:p w14:paraId="668F4B0A" w14:textId="77777777" w:rsidR="008C3739" w:rsidRDefault="008C4303">
      <w:pPr>
        <w:pStyle w:val="BodyText"/>
        <w:spacing w:before="144" w:line="264" w:lineRule="auto"/>
        <w:ind w:left="918" w:right="1274"/>
      </w:pPr>
      <w:r>
        <w:t>During this final phase, plans are made for a purposeful transition out of formal Wraparound to a mix of formal and natural supports in the community, or, if appropriate, to services and supports in the adult system. The focus on t</w:t>
      </w:r>
      <w:r>
        <w:t>ransition is continual in the Wraparound process and the preparation for transition is apparent even in the initial engagement activities. A post-transition crisis- management plan is</w:t>
      </w:r>
    </w:p>
    <w:p w14:paraId="223EBF5D" w14:textId="77777777" w:rsidR="008C3739" w:rsidRDefault="008C4303">
      <w:pPr>
        <w:pStyle w:val="BodyText"/>
        <w:spacing w:before="1" w:line="264" w:lineRule="auto"/>
        <w:ind w:left="918" w:right="1343"/>
      </w:pPr>
      <w:r>
        <w:t>developed that capitalizes on the youth and family’s now strengthened skills and knowledge. A commencement ceremony is created, which is culturally appropriate and meaningful to the family and youth. Once transition is complete, Wraparound staff continue t</w:t>
      </w:r>
      <w:r>
        <w:t>o check in with the family to ensure that the family is continuing to experience success.</w:t>
      </w:r>
    </w:p>
    <w:p w14:paraId="5C400882" w14:textId="77777777" w:rsidR="008C3739" w:rsidRDefault="008C4303">
      <w:pPr>
        <w:pStyle w:val="Heading6"/>
        <w:spacing w:before="147"/>
      </w:pPr>
      <w:r>
        <w:rPr>
          <w:color w:val="404040"/>
        </w:rPr>
        <w:t>Families Right to Request Team Meeting</w:t>
      </w:r>
    </w:p>
    <w:p w14:paraId="1F934622" w14:textId="77777777" w:rsidR="008C3739" w:rsidRDefault="008C4303">
      <w:pPr>
        <w:pStyle w:val="BodyText"/>
        <w:spacing w:before="241" w:line="264" w:lineRule="auto"/>
        <w:ind w:left="918" w:right="1324"/>
        <w:jc w:val="both"/>
      </w:pPr>
      <w:r>
        <w:t xml:space="preserve">All families will be provided with a Team Communication List prior to the first team meeting. Families are invited to schedule </w:t>
      </w:r>
      <w:r>
        <w:t>team meetings through their own initiative or allow the Facilitator to schedule</w:t>
      </w:r>
    </w:p>
    <w:p w14:paraId="6FF65732" w14:textId="77777777" w:rsidR="008C3739" w:rsidRDefault="008C4303">
      <w:pPr>
        <w:pStyle w:val="BodyText"/>
        <w:spacing w:before="38" w:line="264" w:lineRule="auto"/>
        <w:ind w:left="918" w:right="1382"/>
        <w:jc w:val="both"/>
      </w:pPr>
      <w:r>
        <w:t>meetings according to the family’s directive. It is expected that notice of future meetings will be given in written form at least two weeks (14 days) in advance, except in cas</w:t>
      </w:r>
      <w:r>
        <w:t>es of emergency. When deciding the time and location of meetings, the family’s needs and limitations should be carefully considered.</w:t>
      </w:r>
    </w:p>
    <w:p w14:paraId="587C18FE" w14:textId="77777777" w:rsidR="008C3739" w:rsidRDefault="008C3739">
      <w:pPr>
        <w:pStyle w:val="BodyText"/>
        <w:rPr>
          <w:sz w:val="20"/>
        </w:rPr>
      </w:pPr>
    </w:p>
    <w:p w14:paraId="2BD79D9E" w14:textId="77777777" w:rsidR="008C3739" w:rsidRDefault="008C4303">
      <w:pPr>
        <w:pStyle w:val="Heading6"/>
        <w:spacing w:before="159"/>
      </w:pPr>
      <w:r>
        <w:rPr>
          <w:color w:val="404040"/>
        </w:rPr>
        <w:t>Out-of-Home Placements</w:t>
      </w:r>
    </w:p>
    <w:p w14:paraId="09C68BF8" w14:textId="77777777" w:rsidR="008C3739" w:rsidRDefault="008C4303">
      <w:pPr>
        <w:pStyle w:val="BodyText"/>
        <w:spacing w:before="243" w:line="264" w:lineRule="auto"/>
        <w:ind w:left="1007" w:right="1539"/>
      </w:pPr>
      <w:r>
        <w:t>While Wraparound is focused on serving children/youth in the community and promoting least restrict</w:t>
      </w:r>
      <w:r>
        <w:t>ive settings, there may be times when a child/youth in Wraparound becomes at-risk of out-of- home placement. This may be the result of an ongoing development or an acute crisis situation.</w:t>
      </w:r>
    </w:p>
    <w:p w14:paraId="20F46D35" w14:textId="77777777" w:rsidR="008C3739" w:rsidRDefault="008C4303">
      <w:pPr>
        <w:pStyle w:val="ListParagraph"/>
        <w:numPr>
          <w:ilvl w:val="0"/>
          <w:numId w:val="5"/>
        </w:numPr>
        <w:tabs>
          <w:tab w:val="left" w:pos="1547"/>
          <w:tab w:val="left" w:pos="1548"/>
        </w:tabs>
        <w:spacing w:before="124" w:line="259" w:lineRule="auto"/>
        <w:ind w:right="1491"/>
        <w:rPr>
          <w:sz w:val="21"/>
        </w:rPr>
      </w:pPr>
      <w:r>
        <w:rPr>
          <w:sz w:val="21"/>
          <w:u w:val="single"/>
        </w:rPr>
        <w:t>Non-emergency</w:t>
      </w:r>
      <w:r>
        <w:rPr>
          <w:sz w:val="21"/>
        </w:rPr>
        <w:t>: The Wraparound Facilitator will convene the Wraparoun</w:t>
      </w:r>
      <w:r>
        <w:rPr>
          <w:sz w:val="21"/>
        </w:rPr>
        <w:t>d team to ensure that other options to placement are fully explored and/or exhausted prior to</w:t>
      </w:r>
      <w:r>
        <w:rPr>
          <w:spacing w:val="-39"/>
          <w:sz w:val="21"/>
        </w:rPr>
        <w:t xml:space="preserve"> </w:t>
      </w:r>
      <w:r>
        <w:rPr>
          <w:sz w:val="21"/>
        </w:rPr>
        <w:t>placement.</w:t>
      </w:r>
    </w:p>
    <w:p w14:paraId="5C0E4200" w14:textId="77777777" w:rsidR="008C3739" w:rsidRDefault="008C4303">
      <w:pPr>
        <w:pStyle w:val="ListParagraph"/>
        <w:numPr>
          <w:ilvl w:val="0"/>
          <w:numId w:val="5"/>
        </w:numPr>
        <w:tabs>
          <w:tab w:val="left" w:pos="1547"/>
          <w:tab w:val="left" w:pos="1548"/>
        </w:tabs>
        <w:spacing w:before="2" w:line="264" w:lineRule="auto"/>
        <w:ind w:right="1254"/>
        <w:rPr>
          <w:sz w:val="21"/>
        </w:rPr>
      </w:pPr>
      <w:r>
        <w:rPr>
          <w:sz w:val="21"/>
          <w:u w:val="single"/>
        </w:rPr>
        <w:t>Emergency</w:t>
      </w:r>
      <w:r>
        <w:rPr>
          <w:sz w:val="21"/>
        </w:rPr>
        <w:t xml:space="preserve">: The Wraparound Facilitator will convene </w:t>
      </w:r>
      <w:r>
        <w:rPr>
          <w:spacing w:val="-3"/>
          <w:sz w:val="21"/>
        </w:rPr>
        <w:t xml:space="preserve">the </w:t>
      </w:r>
      <w:r>
        <w:rPr>
          <w:sz w:val="21"/>
        </w:rPr>
        <w:t>team within 10 days of an emergency out-of-home</w:t>
      </w:r>
      <w:r>
        <w:rPr>
          <w:spacing w:val="-2"/>
          <w:sz w:val="21"/>
        </w:rPr>
        <w:t xml:space="preserve"> </w:t>
      </w:r>
      <w:r>
        <w:rPr>
          <w:sz w:val="21"/>
        </w:rPr>
        <w:t>placement to</w:t>
      </w:r>
      <w:r>
        <w:rPr>
          <w:spacing w:val="-5"/>
          <w:sz w:val="21"/>
        </w:rPr>
        <w:t xml:space="preserve"> </w:t>
      </w:r>
      <w:r>
        <w:rPr>
          <w:sz w:val="21"/>
        </w:rPr>
        <w:t>plan</w:t>
      </w:r>
      <w:r>
        <w:rPr>
          <w:spacing w:val="-1"/>
          <w:sz w:val="21"/>
        </w:rPr>
        <w:t xml:space="preserve"> </w:t>
      </w:r>
      <w:r>
        <w:rPr>
          <w:sz w:val="21"/>
        </w:rPr>
        <w:t>for</w:t>
      </w:r>
      <w:r>
        <w:rPr>
          <w:spacing w:val="-3"/>
          <w:sz w:val="21"/>
        </w:rPr>
        <w:t xml:space="preserve"> </w:t>
      </w:r>
      <w:r>
        <w:rPr>
          <w:sz w:val="21"/>
        </w:rPr>
        <w:t>the</w:t>
      </w:r>
      <w:r>
        <w:rPr>
          <w:spacing w:val="-4"/>
          <w:sz w:val="21"/>
        </w:rPr>
        <w:t xml:space="preserve"> </w:t>
      </w:r>
      <w:r>
        <w:rPr>
          <w:sz w:val="21"/>
        </w:rPr>
        <w:t>return</w:t>
      </w:r>
      <w:r>
        <w:rPr>
          <w:spacing w:val="-1"/>
          <w:sz w:val="21"/>
        </w:rPr>
        <w:t xml:space="preserve"> </w:t>
      </w:r>
      <w:r>
        <w:rPr>
          <w:sz w:val="21"/>
        </w:rPr>
        <w:t>of</w:t>
      </w:r>
      <w:r>
        <w:rPr>
          <w:spacing w:val="-3"/>
          <w:sz w:val="21"/>
        </w:rPr>
        <w:t xml:space="preserve"> </w:t>
      </w:r>
      <w:r>
        <w:rPr>
          <w:sz w:val="21"/>
        </w:rPr>
        <w:t>the</w:t>
      </w:r>
      <w:r>
        <w:rPr>
          <w:spacing w:val="-4"/>
          <w:sz w:val="21"/>
        </w:rPr>
        <w:t xml:space="preserve"> </w:t>
      </w:r>
      <w:r>
        <w:rPr>
          <w:sz w:val="21"/>
        </w:rPr>
        <w:t>child/yo</w:t>
      </w:r>
      <w:r>
        <w:rPr>
          <w:sz w:val="21"/>
        </w:rPr>
        <w:t>uth</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community</w:t>
      </w:r>
      <w:r>
        <w:rPr>
          <w:spacing w:val="-1"/>
          <w:sz w:val="21"/>
        </w:rPr>
        <w:t xml:space="preserve"> </w:t>
      </w:r>
      <w:r>
        <w:rPr>
          <w:sz w:val="21"/>
        </w:rPr>
        <w:t>or</w:t>
      </w:r>
      <w:r>
        <w:rPr>
          <w:spacing w:val="-2"/>
          <w:sz w:val="21"/>
        </w:rPr>
        <w:t xml:space="preserve"> </w:t>
      </w:r>
      <w:r>
        <w:rPr>
          <w:sz w:val="21"/>
        </w:rPr>
        <w:t>determine</w:t>
      </w:r>
      <w:r>
        <w:rPr>
          <w:spacing w:val="-3"/>
          <w:sz w:val="21"/>
        </w:rPr>
        <w:t xml:space="preserve"> </w:t>
      </w:r>
      <w:r>
        <w:rPr>
          <w:sz w:val="21"/>
        </w:rPr>
        <w:t>if the case will be referred back to Erie County Family and Children First Council for monitoring status if it has been determined by the family and other team members that no benefit would be gained from continuing Wrapar</w:t>
      </w:r>
      <w:r>
        <w:rPr>
          <w:sz w:val="21"/>
        </w:rPr>
        <w:t>ound at the current</w:t>
      </w:r>
      <w:r>
        <w:rPr>
          <w:spacing w:val="-12"/>
          <w:sz w:val="21"/>
        </w:rPr>
        <w:t xml:space="preserve"> </w:t>
      </w:r>
      <w:r>
        <w:rPr>
          <w:sz w:val="21"/>
        </w:rPr>
        <w:t>time.</w:t>
      </w:r>
    </w:p>
    <w:p w14:paraId="2A06D93C" w14:textId="77777777" w:rsidR="008C3739" w:rsidRDefault="008C3739">
      <w:pPr>
        <w:pStyle w:val="BodyText"/>
        <w:rPr>
          <w:sz w:val="20"/>
        </w:rPr>
      </w:pPr>
    </w:p>
    <w:p w14:paraId="63C8A777" w14:textId="77777777" w:rsidR="008C3739" w:rsidRDefault="008C3739">
      <w:pPr>
        <w:pStyle w:val="BodyText"/>
        <w:rPr>
          <w:sz w:val="23"/>
        </w:rPr>
      </w:pPr>
    </w:p>
    <w:p w14:paraId="23CD63D0" w14:textId="77777777" w:rsidR="008C3739" w:rsidRDefault="008C4303">
      <w:pPr>
        <w:pStyle w:val="Heading6"/>
      </w:pPr>
      <w:r>
        <w:rPr>
          <w:color w:val="404040"/>
        </w:rPr>
        <w:t>Alleged Unruly or Delinquent Child and Diversion from Juvenile Court</w:t>
      </w:r>
    </w:p>
    <w:p w14:paraId="197AE567" w14:textId="77777777" w:rsidR="008C3739" w:rsidRDefault="008C4303">
      <w:pPr>
        <w:pStyle w:val="BodyText"/>
        <w:spacing w:before="241" w:line="264" w:lineRule="auto"/>
        <w:ind w:left="918" w:right="1331"/>
      </w:pPr>
      <w:r>
        <w:t xml:space="preserve">With the formation of a Family Team and the formulation of an Individualized Family Service Plan, a youth, if identified prior to unruly or delinquent charges </w:t>
      </w:r>
      <w:r>
        <w:t xml:space="preserve">being filed, should successfully be diverted from Juvenile Court involvement. If the preparation of a complaint under section 2151.022- (Unruly Child) of the Ohio Revised Code has been filed, the youth and parents of the youth will be encouraged to become </w:t>
      </w:r>
      <w:r>
        <w:t>involved in the Wraparound process to divert the youth from Juvenile Court.</w:t>
      </w:r>
    </w:p>
    <w:p w14:paraId="1ABF54CC" w14:textId="77777777" w:rsidR="008C3739" w:rsidRDefault="008C3739">
      <w:pPr>
        <w:spacing w:line="264" w:lineRule="auto"/>
        <w:sectPr w:rsidR="008C3739">
          <w:pgSz w:w="12240" w:h="15840"/>
          <w:pgMar w:top="1040" w:right="240" w:bottom="1180" w:left="800" w:header="0" w:footer="981" w:gutter="0"/>
          <w:cols w:space="720"/>
        </w:sectPr>
      </w:pPr>
    </w:p>
    <w:p w14:paraId="3924C850" w14:textId="77777777" w:rsidR="008C3739" w:rsidRDefault="008C4303">
      <w:pPr>
        <w:pStyle w:val="Heading3"/>
        <w:tabs>
          <w:tab w:val="left" w:pos="10042"/>
        </w:tabs>
        <w:spacing w:before="3"/>
        <w:rPr>
          <w:u w:val="none"/>
        </w:rPr>
      </w:pPr>
      <w:r>
        <w:rPr>
          <w:color w:val="2C74B5"/>
          <w:u w:color="5B9BD3"/>
        </w:rPr>
        <w:lastRenderedPageBreak/>
        <w:t>Dispute Resolution</w:t>
      </w:r>
      <w:r>
        <w:rPr>
          <w:color w:val="2C74B5"/>
          <w:spacing w:val="-12"/>
          <w:u w:color="5B9BD3"/>
        </w:rPr>
        <w:t xml:space="preserve"> </w:t>
      </w:r>
      <w:r>
        <w:rPr>
          <w:color w:val="2C74B5"/>
          <w:u w:color="5B9BD3"/>
        </w:rPr>
        <w:t>Process</w:t>
      </w:r>
      <w:r>
        <w:rPr>
          <w:color w:val="2C74B5"/>
          <w:u w:color="5B9BD3"/>
        </w:rPr>
        <w:tab/>
      </w:r>
    </w:p>
    <w:p w14:paraId="5325735D" w14:textId="77777777" w:rsidR="008C3739" w:rsidRDefault="008C3739">
      <w:pPr>
        <w:pStyle w:val="BodyText"/>
        <w:spacing w:before="7"/>
        <w:rPr>
          <w:rFonts w:ascii="Calibri Light"/>
          <w:sz w:val="28"/>
        </w:rPr>
      </w:pPr>
    </w:p>
    <w:p w14:paraId="5EC78981" w14:textId="77777777" w:rsidR="008C3739" w:rsidRDefault="008C4303">
      <w:pPr>
        <w:pStyle w:val="BodyText"/>
        <w:spacing w:line="264" w:lineRule="auto"/>
        <w:ind w:left="827" w:right="1347"/>
      </w:pPr>
      <w:r>
        <w:t>The purpose of Service Coordination is to provide a venue for families needing services where their needs may not have been adequately addressed in traditional agency systems. Each agency system has areas of responsibility, and the collaborative approach i</w:t>
      </w:r>
      <w:r>
        <w:t>s not intended to replace or usurp the primary role of any one of these systems. Dispute resolution is an important component of any services delivery system.</w:t>
      </w:r>
    </w:p>
    <w:p w14:paraId="27F30816" w14:textId="77777777" w:rsidR="008C3739" w:rsidRDefault="008C4303">
      <w:pPr>
        <w:pStyle w:val="BodyText"/>
        <w:spacing w:line="264" w:lineRule="auto"/>
        <w:ind w:left="827" w:right="1283"/>
      </w:pPr>
      <w:r>
        <w:t>Although agencies and professionals are committed to meeting the needs of the child and/or family</w:t>
      </w:r>
      <w:r>
        <w:t>, there are times when one or more members of the team may question decisions or the process. In all instances, families are encouraged to ask questions and become informed as to what is available, what their child might need, and what rights and responsib</w:t>
      </w:r>
      <w:r>
        <w:t>ilities they have as parents. Conflicts may arise in three distinct types of situations:</w:t>
      </w:r>
    </w:p>
    <w:p w14:paraId="3189EEE3" w14:textId="77777777" w:rsidR="008C3739" w:rsidRDefault="008C3739">
      <w:pPr>
        <w:pStyle w:val="BodyText"/>
        <w:spacing w:before="5"/>
        <w:rPr>
          <w:sz w:val="23"/>
        </w:rPr>
      </w:pPr>
    </w:p>
    <w:p w14:paraId="139E4B77" w14:textId="77777777" w:rsidR="008C3739" w:rsidRDefault="008C4303">
      <w:pPr>
        <w:pStyle w:val="ListParagraph"/>
        <w:numPr>
          <w:ilvl w:val="1"/>
          <w:numId w:val="5"/>
        </w:numPr>
        <w:tabs>
          <w:tab w:val="left" w:pos="1907"/>
          <w:tab w:val="left" w:pos="1908"/>
        </w:tabs>
        <w:ind w:hanging="361"/>
        <w:rPr>
          <w:sz w:val="21"/>
        </w:rPr>
      </w:pPr>
      <w:r>
        <w:rPr>
          <w:sz w:val="21"/>
        </w:rPr>
        <w:t>One agency is in disagreement with other agencies about a Family Service</w:t>
      </w:r>
      <w:r>
        <w:rPr>
          <w:spacing w:val="-16"/>
          <w:sz w:val="21"/>
        </w:rPr>
        <w:t xml:space="preserve"> </w:t>
      </w:r>
      <w:r>
        <w:rPr>
          <w:sz w:val="21"/>
        </w:rPr>
        <w:t>Plan;</w:t>
      </w:r>
    </w:p>
    <w:p w14:paraId="3AC1D545" w14:textId="77777777" w:rsidR="008C3739" w:rsidRDefault="008C4303">
      <w:pPr>
        <w:pStyle w:val="ListParagraph"/>
        <w:numPr>
          <w:ilvl w:val="1"/>
          <w:numId w:val="5"/>
        </w:numPr>
        <w:tabs>
          <w:tab w:val="left" w:pos="1907"/>
          <w:tab w:val="left" w:pos="1908"/>
        </w:tabs>
        <w:spacing w:before="26"/>
        <w:ind w:hanging="361"/>
        <w:rPr>
          <w:sz w:val="21"/>
        </w:rPr>
      </w:pPr>
      <w:r>
        <w:rPr>
          <w:sz w:val="21"/>
        </w:rPr>
        <w:t xml:space="preserve">The family is in disagreement with </w:t>
      </w:r>
      <w:r>
        <w:rPr>
          <w:spacing w:val="-2"/>
          <w:sz w:val="21"/>
        </w:rPr>
        <w:t xml:space="preserve">one </w:t>
      </w:r>
      <w:r>
        <w:rPr>
          <w:sz w:val="21"/>
        </w:rPr>
        <w:t>agency;</w:t>
      </w:r>
      <w:r>
        <w:rPr>
          <w:spacing w:val="-1"/>
          <w:sz w:val="21"/>
        </w:rPr>
        <w:t xml:space="preserve"> </w:t>
      </w:r>
      <w:r>
        <w:rPr>
          <w:sz w:val="21"/>
        </w:rPr>
        <w:t>or</w:t>
      </w:r>
    </w:p>
    <w:p w14:paraId="391F8505" w14:textId="77777777" w:rsidR="008C3739" w:rsidRDefault="008C4303">
      <w:pPr>
        <w:pStyle w:val="ListParagraph"/>
        <w:numPr>
          <w:ilvl w:val="1"/>
          <w:numId w:val="5"/>
        </w:numPr>
        <w:tabs>
          <w:tab w:val="left" w:pos="1907"/>
          <w:tab w:val="left" w:pos="1908"/>
        </w:tabs>
        <w:spacing w:before="25"/>
        <w:ind w:hanging="361"/>
        <w:rPr>
          <w:sz w:val="21"/>
        </w:rPr>
      </w:pPr>
      <w:r>
        <w:rPr>
          <w:sz w:val="21"/>
        </w:rPr>
        <w:t>The family is in disagreement with th</w:t>
      </w:r>
      <w:r>
        <w:rPr>
          <w:sz w:val="21"/>
        </w:rPr>
        <w:t>e service</w:t>
      </w:r>
      <w:r>
        <w:rPr>
          <w:spacing w:val="-11"/>
          <w:sz w:val="21"/>
        </w:rPr>
        <w:t xml:space="preserve"> </w:t>
      </w:r>
      <w:r>
        <w:rPr>
          <w:sz w:val="21"/>
        </w:rPr>
        <w:t>plan.</w:t>
      </w:r>
    </w:p>
    <w:p w14:paraId="093ED933" w14:textId="77777777" w:rsidR="008C3739" w:rsidRDefault="008C3739">
      <w:pPr>
        <w:pStyle w:val="BodyText"/>
        <w:spacing w:before="2"/>
        <w:rPr>
          <w:sz w:val="24"/>
        </w:rPr>
      </w:pPr>
    </w:p>
    <w:p w14:paraId="4B1F3ED6" w14:textId="77777777" w:rsidR="008C3739" w:rsidRDefault="008C4303">
      <w:pPr>
        <w:pStyle w:val="BodyText"/>
        <w:spacing w:before="1" w:line="264" w:lineRule="auto"/>
        <w:ind w:left="827" w:right="1199" w:firstLine="48"/>
      </w:pPr>
      <w:r>
        <w:t>If the dispute does not pertain to service coordination, parents or custodians shall use existing local agency grievance procedures to address disputes. This process is in addition to and does not replace other rights or</w:t>
      </w:r>
      <w:r>
        <w:rPr>
          <w:spacing w:val="-2"/>
        </w:rPr>
        <w:t xml:space="preserve"> </w:t>
      </w:r>
      <w:r>
        <w:t>procedures</w:t>
      </w:r>
      <w:r>
        <w:rPr>
          <w:spacing w:val="-4"/>
        </w:rPr>
        <w:t xml:space="preserve"> </w:t>
      </w:r>
      <w:r>
        <w:t>that</w:t>
      </w:r>
      <w:r>
        <w:rPr>
          <w:spacing w:val="-1"/>
        </w:rPr>
        <w:t xml:space="preserve"> </w:t>
      </w:r>
      <w:r>
        <w:t>pa</w:t>
      </w:r>
      <w:r>
        <w:t>rents</w:t>
      </w:r>
      <w:r>
        <w:rPr>
          <w:spacing w:val="-2"/>
        </w:rPr>
        <w:t xml:space="preserve"> </w:t>
      </w:r>
      <w:r>
        <w:t>or</w:t>
      </w:r>
      <w:r>
        <w:rPr>
          <w:spacing w:val="-1"/>
        </w:rPr>
        <w:t xml:space="preserve"> </w:t>
      </w:r>
      <w:r>
        <w:t>custodians</w:t>
      </w:r>
      <w:r>
        <w:rPr>
          <w:spacing w:val="-3"/>
        </w:rPr>
        <w:t xml:space="preserve"> </w:t>
      </w:r>
      <w:r>
        <w:t>may</w:t>
      </w:r>
      <w:r>
        <w:rPr>
          <w:spacing w:val="-1"/>
        </w:rPr>
        <w:t xml:space="preserve"> </w:t>
      </w:r>
      <w:r>
        <w:t>have</w:t>
      </w:r>
      <w:r>
        <w:rPr>
          <w:spacing w:val="-1"/>
        </w:rPr>
        <w:t xml:space="preserve"> </w:t>
      </w:r>
      <w:r>
        <w:t>under</w:t>
      </w:r>
      <w:r>
        <w:rPr>
          <w:spacing w:val="-2"/>
        </w:rPr>
        <w:t xml:space="preserve"> </w:t>
      </w:r>
      <w:r>
        <w:t>other sections</w:t>
      </w:r>
      <w:r>
        <w:rPr>
          <w:spacing w:val="-4"/>
        </w:rPr>
        <w:t xml:space="preserve"> </w:t>
      </w:r>
      <w:r>
        <w:t>of</w:t>
      </w:r>
      <w:r>
        <w:rPr>
          <w:spacing w:val="-4"/>
        </w:rPr>
        <w:t xml:space="preserve"> </w:t>
      </w:r>
      <w:r>
        <w:t>the</w:t>
      </w:r>
      <w:r>
        <w:rPr>
          <w:spacing w:val="-1"/>
        </w:rPr>
        <w:t xml:space="preserve"> </w:t>
      </w:r>
      <w:r>
        <w:t>Ohio</w:t>
      </w:r>
      <w:r>
        <w:rPr>
          <w:spacing w:val="-6"/>
        </w:rPr>
        <w:t xml:space="preserve"> </w:t>
      </w:r>
      <w:r>
        <w:t>Revised</w:t>
      </w:r>
      <w:r>
        <w:rPr>
          <w:spacing w:val="-1"/>
        </w:rPr>
        <w:t xml:space="preserve"> </w:t>
      </w:r>
      <w:r>
        <w:t>Code.</w:t>
      </w:r>
      <w:r>
        <w:rPr>
          <w:spacing w:val="-29"/>
        </w:rPr>
        <w:t xml:space="preserve"> </w:t>
      </w:r>
      <w:r>
        <w:t>Each</w:t>
      </w:r>
    </w:p>
    <w:p w14:paraId="08BA7242" w14:textId="77777777" w:rsidR="008C3739" w:rsidRDefault="008C4303">
      <w:pPr>
        <w:pStyle w:val="BodyText"/>
        <w:spacing w:before="37" w:line="264" w:lineRule="auto"/>
        <w:ind w:left="827" w:right="1269"/>
      </w:pPr>
      <w:r>
        <w:t>agency represented on a county Family and Children First Council (FCFC) that is providing services or funding for services that are the subject of the dispute initiated by a p</w:t>
      </w:r>
      <w:r>
        <w:t>arent shall continue to provide those services and the funding for those services during the dispute process. These rights shall not be interpreted as overriding or affecting decisions of a juvenile court regarding an out-of-home placement, long-term place</w:t>
      </w:r>
      <w:r>
        <w:t>ment, or emergency out-of-home</w:t>
      </w:r>
      <w:r>
        <w:rPr>
          <w:spacing w:val="-10"/>
        </w:rPr>
        <w:t xml:space="preserve"> </w:t>
      </w:r>
      <w:r>
        <w:t>placement.</w:t>
      </w:r>
    </w:p>
    <w:p w14:paraId="73BE11A2" w14:textId="77777777" w:rsidR="008C3739" w:rsidRDefault="008C3739">
      <w:pPr>
        <w:pStyle w:val="BodyText"/>
        <w:spacing w:before="11"/>
        <w:rPr>
          <w:sz w:val="22"/>
        </w:rPr>
      </w:pPr>
    </w:p>
    <w:p w14:paraId="5DB774E0" w14:textId="77777777" w:rsidR="008C3739" w:rsidRDefault="008C4303">
      <w:pPr>
        <w:pStyle w:val="BodyText"/>
        <w:spacing w:line="264" w:lineRule="auto"/>
        <w:ind w:left="827" w:right="1471"/>
      </w:pPr>
      <w:r>
        <w:t>The Family and Children First Council shall inform parents and/or custodians of their rights to use the dispute resolution process. Parents or custodians shall use existing local agency grievance procedures to address disputes not involving Service Coordin</w:t>
      </w:r>
      <w:r>
        <w:t>ation.</w:t>
      </w:r>
    </w:p>
    <w:p w14:paraId="620BAD7C" w14:textId="77777777" w:rsidR="008C3739" w:rsidRDefault="008C3739">
      <w:pPr>
        <w:pStyle w:val="BodyText"/>
        <w:rPr>
          <w:sz w:val="20"/>
        </w:rPr>
      </w:pPr>
    </w:p>
    <w:p w14:paraId="750B4E67" w14:textId="77777777" w:rsidR="008C3739" w:rsidRDefault="008C4303">
      <w:pPr>
        <w:pStyle w:val="Heading6"/>
        <w:spacing w:before="162"/>
      </w:pPr>
      <w:r>
        <w:rPr>
          <w:color w:val="404040"/>
        </w:rPr>
        <w:t>Disputes between Agencies</w:t>
      </w:r>
    </w:p>
    <w:p w14:paraId="4DCBB5E3" w14:textId="77777777" w:rsidR="008C3739" w:rsidRDefault="008C4303">
      <w:pPr>
        <w:pStyle w:val="BodyText"/>
        <w:spacing w:before="240" w:line="264" w:lineRule="auto"/>
        <w:ind w:left="738" w:right="1314"/>
      </w:pPr>
      <w:r>
        <w:t xml:space="preserve">When agreement cannot be reached by the systems involved in a Wraparound Team regarding family assessment, service plan development, the assignment of responsibilities to implement the service plan, or difficulties in the </w:t>
      </w:r>
      <w:r>
        <w:t>implementation of the plan, either the parent(s) or the service provider(s) may:</w:t>
      </w:r>
    </w:p>
    <w:p w14:paraId="1B0D91AB" w14:textId="77777777" w:rsidR="008C3739" w:rsidRDefault="008C3739">
      <w:pPr>
        <w:pStyle w:val="BodyText"/>
        <w:spacing w:before="1"/>
        <w:rPr>
          <w:sz w:val="23"/>
        </w:rPr>
      </w:pPr>
    </w:p>
    <w:p w14:paraId="729A1C8B" w14:textId="77777777" w:rsidR="008C3739" w:rsidRDefault="008C4303">
      <w:pPr>
        <w:pStyle w:val="ListParagraph"/>
        <w:numPr>
          <w:ilvl w:val="0"/>
          <w:numId w:val="4"/>
        </w:numPr>
        <w:tabs>
          <w:tab w:val="left" w:pos="1187"/>
          <w:tab w:val="left" w:pos="1188"/>
        </w:tabs>
        <w:spacing w:before="1" w:line="264" w:lineRule="auto"/>
        <w:ind w:right="1384"/>
        <w:jc w:val="left"/>
        <w:rPr>
          <w:sz w:val="21"/>
        </w:rPr>
      </w:pPr>
      <w:r>
        <w:rPr>
          <w:sz w:val="21"/>
        </w:rPr>
        <w:t>Petition the Executive Committee of the Erie County Family and Children First Council to review their concerns. The Executive Committee will, in a timely manner, arrive at an</w:t>
      </w:r>
      <w:r>
        <w:rPr>
          <w:sz w:val="21"/>
        </w:rPr>
        <w:t xml:space="preserve"> agreed upon solution by all parties involved. Under the provisions of this plan, at no time during the dispute resolution process shall services to the youth/child, parent(s) and family be disrupted. Families, upon accessing services, will be advised of t</w:t>
      </w:r>
      <w:r>
        <w:rPr>
          <w:sz w:val="21"/>
        </w:rPr>
        <w:t>heir legal rights beyond the dispute resolution</w:t>
      </w:r>
      <w:r>
        <w:rPr>
          <w:spacing w:val="-21"/>
          <w:sz w:val="21"/>
        </w:rPr>
        <w:t xml:space="preserve"> </w:t>
      </w:r>
      <w:r>
        <w:rPr>
          <w:sz w:val="21"/>
        </w:rPr>
        <w:t>process.</w:t>
      </w:r>
    </w:p>
    <w:p w14:paraId="1D45EF05" w14:textId="77777777" w:rsidR="008C3739" w:rsidRDefault="008C3739">
      <w:pPr>
        <w:pStyle w:val="BodyText"/>
        <w:spacing w:before="1"/>
        <w:rPr>
          <w:sz w:val="23"/>
        </w:rPr>
      </w:pPr>
    </w:p>
    <w:p w14:paraId="1EEF434C" w14:textId="77777777" w:rsidR="008C3739" w:rsidRDefault="008C4303">
      <w:pPr>
        <w:pStyle w:val="ListParagraph"/>
        <w:numPr>
          <w:ilvl w:val="0"/>
          <w:numId w:val="4"/>
        </w:numPr>
        <w:tabs>
          <w:tab w:val="left" w:pos="1188"/>
        </w:tabs>
        <w:spacing w:line="264" w:lineRule="auto"/>
        <w:ind w:right="1251" w:hanging="360"/>
        <w:jc w:val="left"/>
        <w:rPr>
          <w:sz w:val="21"/>
        </w:rPr>
      </w:pPr>
      <w:r>
        <w:rPr>
          <w:sz w:val="21"/>
        </w:rPr>
        <w:t>If the dispute cannot be resolved at the level of the Executive Committee, an outside mediator shall be secured to help resolve the</w:t>
      </w:r>
      <w:r>
        <w:rPr>
          <w:spacing w:val="-14"/>
          <w:sz w:val="21"/>
        </w:rPr>
        <w:t xml:space="preserve"> </w:t>
      </w:r>
      <w:r>
        <w:rPr>
          <w:sz w:val="21"/>
        </w:rPr>
        <w:t>conflict.</w:t>
      </w:r>
    </w:p>
    <w:p w14:paraId="5BF58217" w14:textId="77777777" w:rsidR="008C3739" w:rsidRDefault="008C3739">
      <w:pPr>
        <w:pStyle w:val="BodyText"/>
        <w:rPr>
          <w:sz w:val="23"/>
        </w:rPr>
      </w:pPr>
    </w:p>
    <w:p w14:paraId="748C9122" w14:textId="77777777" w:rsidR="008C3739" w:rsidRDefault="008C4303">
      <w:pPr>
        <w:pStyle w:val="ListParagraph"/>
        <w:numPr>
          <w:ilvl w:val="0"/>
          <w:numId w:val="4"/>
        </w:numPr>
        <w:tabs>
          <w:tab w:val="left" w:pos="1188"/>
        </w:tabs>
        <w:ind w:hanging="361"/>
        <w:jc w:val="left"/>
        <w:rPr>
          <w:sz w:val="21"/>
        </w:rPr>
      </w:pPr>
      <w:r>
        <w:rPr>
          <w:sz w:val="21"/>
        </w:rPr>
        <w:t>If the conflict cannot be resolved within 7 days with t</w:t>
      </w:r>
      <w:r>
        <w:rPr>
          <w:sz w:val="21"/>
        </w:rPr>
        <w:t>he help of the mediator, then the Juvenile</w:t>
      </w:r>
      <w:r>
        <w:rPr>
          <w:spacing w:val="-26"/>
          <w:sz w:val="21"/>
        </w:rPr>
        <w:t xml:space="preserve"> </w:t>
      </w:r>
      <w:r>
        <w:rPr>
          <w:sz w:val="21"/>
        </w:rPr>
        <w:t>Court</w:t>
      </w:r>
    </w:p>
    <w:p w14:paraId="4FA8AAF4" w14:textId="77777777" w:rsidR="008C3739" w:rsidRDefault="008C3739">
      <w:pPr>
        <w:rPr>
          <w:sz w:val="21"/>
        </w:rPr>
        <w:sectPr w:rsidR="008C3739" w:rsidSect="0081607F">
          <w:footerReference w:type="default" r:id="rId11"/>
          <w:pgSz w:w="12240" w:h="15840"/>
          <w:pgMar w:top="1500" w:right="240" w:bottom="1140" w:left="800" w:header="0" w:footer="946" w:gutter="0"/>
          <w:cols w:space="720"/>
        </w:sectPr>
      </w:pPr>
    </w:p>
    <w:p w14:paraId="14B3382C" w14:textId="77777777" w:rsidR="008C3739" w:rsidRDefault="008C4303">
      <w:pPr>
        <w:pStyle w:val="BodyText"/>
        <w:spacing w:before="38"/>
        <w:ind w:left="1187"/>
      </w:pPr>
      <w:r>
        <w:lastRenderedPageBreak/>
        <w:t>Judge will render the final decision as to how the conflict will be resolved.</w:t>
      </w:r>
    </w:p>
    <w:p w14:paraId="3A7EA82E" w14:textId="77777777" w:rsidR="008C3739" w:rsidRDefault="008C3739">
      <w:pPr>
        <w:pStyle w:val="BodyText"/>
        <w:rPr>
          <w:sz w:val="20"/>
        </w:rPr>
      </w:pPr>
    </w:p>
    <w:p w14:paraId="2806CF65" w14:textId="77777777" w:rsidR="008C3739" w:rsidRDefault="008C4303">
      <w:pPr>
        <w:pStyle w:val="Heading6"/>
        <w:spacing w:before="134"/>
      </w:pPr>
      <w:r>
        <w:rPr>
          <w:color w:val="404040"/>
        </w:rPr>
        <w:t>Family Team Disputes</w:t>
      </w:r>
    </w:p>
    <w:p w14:paraId="284F11A3" w14:textId="77777777" w:rsidR="008C3739" w:rsidRDefault="008C4303">
      <w:pPr>
        <w:pStyle w:val="BodyText"/>
        <w:spacing w:before="241" w:line="264" w:lineRule="auto"/>
        <w:ind w:left="738" w:right="1186"/>
      </w:pPr>
      <w:r>
        <w:t>The process for handling each of the above situations is dependent on the premise that individuals and agencies will, in all instances, seek clarification and resolution at the Family Team level prior to initiating the formal conflict resolution process. T</w:t>
      </w:r>
      <w:r>
        <w:t xml:space="preserve">he Family Team serves to utilize the recommendation of all parties, including that of the parent or guardian, that promotes the well-being of the children/youth in regards to services for the children/youth. If there is significant and unresolved conflict </w:t>
      </w:r>
      <w:r>
        <w:t>regarding any aspect of the Family Service Plan by any participant (including parents) in the Wraparound process, every attempt is made to resolve that conflict with the participating members of the Family Team. If the Family Team cannot resolve the disput</w:t>
      </w:r>
      <w:r>
        <w:t>e, the dispute resolution process can be initiated. Each family will be notified of their right to utilize the dispute resolution process and provided information regarding the process at the first Family Team meeting. Parents who choose to utilize an advo</w:t>
      </w:r>
      <w:r>
        <w:t>cate or mentor are encouraged to include those representatives in the process. If difficulties in resolution at this level occur, the Council Coordinator can be asked to sit on the team as a mediator for conflict resolution. At no time during the dispute r</w:t>
      </w:r>
      <w:r>
        <w:t>esolution process will services to the family be disrupted. This keeps the conflict mediation and dispute resolution as close to the direct level of care as possible.</w:t>
      </w:r>
    </w:p>
    <w:p w14:paraId="7C6459AD" w14:textId="77777777" w:rsidR="008C3739" w:rsidRDefault="008C3739">
      <w:pPr>
        <w:pStyle w:val="BodyText"/>
        <w:spacing w:before="5"/>
        <w:rPr>
          <w:sz w:val="25"/>
        </w:rPr>
      </w:pPr>
    </w:p>
    <w:p w14:paraId="30D13C48" w14:textId="77777777" w:rsidR="008C3739" w:rsidRDefault="008C4303">
      <w:pPr>
        <w:pStyle w:val="Heading6"/>
        <w:spacing w:before="1"/>
      </w:pPr>
      <w:r>
        <w:rPr>
          <w:color w:val="404040"/>
        </w:rPr>
        <w:t>Non-Emergent Disputes between Parent/Guardian and FCFC</w:t>
      </w:r>
    </w:p>
    <w:p w14:paraId="66026880" w14:textId="77777777" w:rsidR="008C3739" w:rsidRDefault="008C4303">
      <w:pPr>
        <w:pStyle w:val="BodyText"/>
        <w:spacing w:before="245" w:line="264" w:lineRule="auto"/>
        <w:ind w:left="738" w:right="1426" w:firstLine="48"/>
      </w:pPr>
      <w:r>
        <w:t>A non-emergent dispute will be de</w:t>
      </w:r>
      <w:r>
        <w:t>fined as a dispute that does not require an immediate response due to the safety or well-being of the children/youth. If a non-emergent dispute is initiated by a parent or guardian, the following timeline will be utilized:</w:t>
      </w:r>
    </w:p>
    <w:p w14:paraId="056FE83F" w14:textId="77777777" w:rsidR="008C3739" w:rsidRDefault="008C3739">
      <w:pPr>
        <w:pStyle w:val="BodyText"/>
        <w:spacing w:before="11"/>
        <w:rPr>
          <w:sz w:val="22"/>
        </w:rPr>
      </w:pPr>
    </w:p>
    <w:p w14:paraId="312D6206" w14:textId="77777777" w:rsidR="008C3739" w:rsidRDefault="008C4303">
      <w:pPr>
        <w:pStyle w:val="ListParagraph"/>
        <w:numPr>
          <w:ilvl w:val="0"/>
          <w:numId w:val="3"/>
        </w:numPr>
        <w:tabs>
          <w:tab w:val="left" w:pos="1188"/>
        </w:tabs>
        <w:spacing w:line="264" w:lineRule="auto"/>
        <w:ind w:right="1217"/>
        <w:rPr>
          <w:sz w:val="21"/>
        </w:rPr>
      </w:pPr>
      <w:r>
        <w:rPr>
          <w:sz w:val="21"/>
        </w:rPr>
        <w:t>Within seven calendar days of th</w:t>
      </w:r>
      <w:r>
        <w:rPr>
          <w:sz w:val="21"/>
        </w:rPr>
        <w:t>e disagreement/dispute the family will submit a Dispute Resolution Request form to the Family and Children First Director/Coordinator communicating the desire to utilize the dispute resolution process. Supporting evidence or documentation concerning the di</w:t>
      </w:r>
      <w:r>
        <w:rPr>
          <w:sz w:val="21"/>
        </w:rPr>
        <w:t>spute should be submitted with this request. This request should be submitted</w:t>
      </w:r>
      <w:r>
        <w:rPr>
          <w:spacing w:val="-21"/>
          <w:sz w:val="21"/>
        </w:rPr>
        <w:t xml:space="preserve"> </w:t>
      </w:r>
      <w:r>
        <w:rPr>
          <w:sz w:val="21"/>
        </w:rPr>
        <w:t>to:</w:t>
      </w:r>
    </w:p>
    <w:p w14:paraId="35164F4E" w14:textId="77777777" w:rsidR="008C3739" w:rsidRDefault="008C3739">
      <w:pPr>
        <w:pStyle w:val="BodyText"/>
        <w:spacing w:before="5"/>
        <w:rPr>
          <w:sz w:val="23"/>
        </w:rPr>
      </w:pPr>
    </w:p>
    <w:p w14:paraId="33ED35FC" w14:textId="77777777" w:rsidR="008C3739" w:rsidRDefault="008C4303">
      <w:pPr>
        <w:pStyle w:val="BodyText"/>
        <w:ind w:left="1907"/>
      </w:pPr>
      <w:r>
        <w:t>ATTN: FCFC Coordinator</w:t>
      </w:r>
    </w:p>
    <w:p w14:paraId="2E3CC570" w14:textId="77777777" w:rsidR="008C3739" w:rsidRDefault="008C4303">
      <w:pPr>
        <w:pStyle w:val="BodyText"/>
        <w:spacing w:before="23" w:line="264" w:lineRule="auto"/>
        <w:ind w:left="1907" w:right="6133"/>
      </w:pPr>
      <w:r>
        <w:t>Erie County Family and Children First 2900 Columbus Ave</w:t>
      </w:r>
    </w:p>
    <w:p w14:paraId="6C6F18B3" w14:textId="77777777" w:rsidR="008C3739" w:rsidRDefault="008C4303">
      <w:pPr>
        <w:pStyle w:val="BodyText"/>
        <w:spacing w:before="2"/>
        <w:ind w:left="1907"/>
      </w:pPr>
      <w:r>
        <w:t>Sandusky, Ohio 44870</w:t>
      </w:r>
    </w:p>
    <w:p w14:paraId="7D138203" w14:textId="77777777" w:rsidR="008C3739" w:rsidRDefault="008C3739">
      <w:pPr>
        <w:pStyle w:val="BodyText"/>
        <w:rPr>
          <w:sz w:val="25"/>
        </w:rPr>
      </w:pPr>
    </w:p>
    <w:p w14:paraId="706F9803" w14:textId="77777777" w:rsidR="008C3739" w:rsidRDefault="008C4303">
      <w:pPr>
        <w:pStyle w:val="ListParagraph"/>
        <w:numPr>
          <w:ilvl w:val="0"/>
          <w:numId w:val="3"/>
        </w:numPr>
        <w:tabs>
          <w:tab w:val="left" w:pos="1188"/>
        </w:tabs>
        <w:spacing w:line="264" w:lineRule="auto"/>
        <w:ind w:right="1304"/>
        <w:rPr>
          <w:sz w:val="21"/>
        </w:rPr>
      </w:pPr>
      <w:r>
        <w:rPr>
          <w:sz w:val="21"/>
        </w:rPr>
        <w:t>Upon receipt of the family request to utilize dispute resolution, a meet</w:t>
      </w:r>
      <w:r>
        <w:rPr>
          <w:sz w:val="21"/>
        </w:rPr>
        <w:t xml:space="preserve">ing with the Dispute Resolution Team will be convened </w:t>
      </w:r>
      <w:r>
        <w:rPr>
          <w:b/>
          <w:sz w:val="21"/>
        </w:rPr>
        <w:t>within 15 calendar days</w:t>
      </w:r>
      <w:r>
        <w:rPr>
          <w:sz w:val="21"/>
        </w:rPr>
        <w:t>. This meeting will be scheduled at a mutually convenient time for the majority members of the family and the Dispute Resolution Team. The family will prepare a presentation for t</w:t>
      </w:r>
      <w:r>
        <w:rPr>
          <w:sz w:val="21"/>
        </w:rPr>
        <w:t>he Dispute Resolution Team regarding the nature of the dispute and the specific issues that are requested to be resolved. This presentation can be made by the family, an advocate, or the child and family team lead case</w:t>
      </w:r>
      <w:r>
        <w:rPr>
          <w:spacing w:val="-16"/>
          <w:sz w:val="21"/>
        </w:rPr>
        <w:t xml:space="preserve"> </w:t>
      </w:r>
      <w:r>
        <w:rPr>
          <w:sz w:val="21"/>
        </w:rPr>
        <w:t>manager.</w:t>
      </w:r>
    </w:p>
    <w:p w14:paraId="04278CBA" w14:textId="77777777" w:rsidR="008C3739" w:rsidRDefault="008C3739">
      <w:pPr>
        <w:pStyle w:val="BodyText"/>
        <w:spacing w:before="1"/>
        <w:rPr>
          <w:sz w:val="23"/>
        </w:rPr>
      </w:pPr>
    </w:p>
    <w:p w14:paraId="7C4E62C1" w14:textId="77777777" w:rsidR="008C3739" w:rsidRDefault="008C4303">
      <w:pPr>
        <w:pStyle w:val="ListParagraph"/>
        <w:numPr>
          <w:ilvl w:val="0"/>
          <w:numId w:val="3"/>
        </w:numPr>
        <w:tabs>
          <w:tab w:val="left" w:pos="1188"/>
        </w:tabs>
        <w:spacing w:line="264" w:lineRule="auto"/>
        <w:ind w:right="1249"/>
        <w:rPr>
          <w:sz w:val="21"/>
        </w:rPr>
      </w:pPr>
      <w:r>
        <w:rPr>
          <w:sz w:val="21"/>
        </w:rPr>
        <w:t xml:space="preserve">At the meeting with the Dispute Resolution Team, the family will present information regarding the nature of </w:t>
      </w:r>
      <w:r>
        <w:rPr>
          <w:spacing w:val="-2"/>
          <w:sz w:val="21"/>
        </w:rPr>
        <w:t xml:space="preserve">the </w:t>
      </w:r>
      <w:r>
        <w:rPr>
          <w:sz w:val="21"/>
        </w:rPr>
        <w:t>dispute and identify specific issues that are requested to be resolved. All pertinent Wraparound Case information will be completed by the Fami</w:t>
      </w:r>
      <w:r>
        <w:rPr>
          <w:sz w:val="21"/>
        </w:rPr>
        <w:t>ly Team and the family to provide historical and current information relevant to the dispute and to specifically identify the issues sought to be resolved. The Dispute Resolution Team will meet in closed session after the family's</w:t>
      </w:r>
      <w:r>
        <w:rPr>
          <w:spacing w:val="-30"/>
          <w:sz w:val="21"/>
        </w:rPr>
        <w:t xml:space="preserve"> </w:t>
      </w:r>
      <w:r>
        <w:rPr>
          <w:sz w:val="21"/>
        </w:rPr>
        <w:t>presentation</w:t>
      </w:r>
    </w:p>
    <w:p w14:paraId="662F863D" w14:textId="77777777" w:rsidR="008C3739" w:rsidRDefault="008C3739">
      <w:pPr>
        <w:spacing w:line="264" w:lineRule="auto"/>
        <w:rPr>
          <w:sz w:val="21"/>
        </w:rPr>
        <w:sectPr w:rsidR="008C3739">
          <w:pgSz w:w="12240" w:h="15840"/>
          <w:pgMar w:top="1060" w:right="240" w:bottom="1180" w:left="800" w:header="0" w:footer="946" w:gutter="0"/>
          <w:cols w:space="720"/>
        </w:sectPr>
      </w:pPr>
    </w:p>
    <w:p w14:paraId="483DC360" w14:textId="77777777" w:rsidR="008C3739" w:rsidRDefault="008C4303">
      <w:pPr>
        <w:pStyle w:val="BodyText"/>
        <w:spacing w:before="38"/>
        <w:ind w:left="1187"/>
      </w:pPr>
      <w:r>
        <w:lastRenderedPageBreak/>
        <w:t>to draft written responses to the Family Team regarding the issues identified in the dispute.</w:t>
      </w:r>
    </w:p>
    <w:p w14:paraId="047D2553" w14:textId="77777777" w:rsidR="008C3739" w:rsidRDefault="008C3739">
      <w:pPr>
        <w:pStyle w:val="BodyText"/>
        <w:spacing w:before="5"/>
        <w:rPr>
          <w:sz w:val="25"/>
        </w:rPr>
      </w:pPr>
    </w:p>
    <w:p w14:paraId="500DA6C3" w14:textId="77777777" w:rsidR="008C3739" w:rsidRDefault="008C4303">
      <w:pPr>
        <w:pStyle w:val="ListParagraph"/>
        <w:numPr>
          <w:ilvl w:val="0"/>
          <w:numId w:val="3"/>
        </w:numPr>
        <w:tabs>
          <w:tab w:val="left" w:pos="1188"/>
        </w:tabs>
        <w:spacing w:line="264" w:lineRule="auto"/>
        <w:ind w:right="1249"/>
        <w:rPr>
          <w:sz w:val="21"/>
        </w:rPr>
      </w:pPr>
      <w:r>
        <w:rPr>
          <w:sz w:val="21"/>
        </w:rPr>
        <w:t xml:space="preserve">A letter will be immediately issued to the family by mail and email detailing the response of the Dispute Resolution Team. The Family and Children </w:t>
      </w:r>
      <w:r>
        <w:rPr>
          <w:sz w:val="21"/>
        </w:rPr>
        <w:t>First Coordinator will be used as a neutral facilitator in this process and will be responsible for the written responses to the</w:t>
      </w:r>
      <w:r>
        <w:rPr>
          <w:spacing w:val="-30"/>
          <w:sz w:val="21"/>
        </w:rPr>
        <w:t xml:space="preserve"> </w:t>
      </w:r>
      <w:r>
        <w:rPr>
          <w:sz w:val="21"/>
        </w:rPr>
        <w:t>family.</w:t>
      </w:r>
    </w:p>
    <w:p w14:paraId="36C356DD" w14:textId="77777777" w:rsidR="008C3739" w:rsidRDefault="008C3739">
      <w:pPr>
        <w:pStyle w:val="BodyText"/>
        <w:rPr>
          <w:sz w:val="20"/>
        </w:rPr>
      </w:pPr>
    </w:p>
    <w:p w14:paraId="7EE835D2" w14:textId="77777777" w:rsidR="008C3739" w:rsidRDefault="008C4303">
      <w:pPr>
        <w:pStyle w:val="ListParagraph"/>
        <w:numPr>
          <w:ilvl w:val="0"/>
          <w:numId w:val="3"/>
        </w:numPr>
        <w:tabs>
          <w:tab w:val="left" w:pos="1188"/>
        </w:tabs>
        <w:spacing w:before="161"/>
        <w:ind w:right="1191"/>
        <w:jc w:val="both"/>
        <w:rPr>
          <w:sz w:val="21"/>
        </w:rPr>
      </w:pPr>
      <w:r>
        <w:rPr>
          <w:sz w:val="21"/>
        </w:rPr>
        <w:t>The youth’s parents or custodians may file with the Chair of the Family and Children First Council a written objection</w:t>
      </w:r>
      <w:r>
        <w:rPr>
          <w:sz w:val="21"/>
        </w:rPr>
        <w:t xml:space="preserve"> to the decision of the Dispute Team within seven (7) days of the Team’s decision. Within</w:t>
      </w:r>
      <w:r>
        <w:rPr>
          <w:spacing w:val="-5"/>
          <w:sz w:val="21"/>
        </w:rPr>
        <w:t xml:space="preserve"> </w:t>
      </w:r>
      <w:r>
        <w:rPr>
          <w:sz w:val="21"/>
        </w:rPr>
        <w:t>three</w:t>
      </w:r>
      <w:r>
        <w:rPr>
          <w:spacing w:val="-3"/>
          <w:sz w:val="21"/>
        </w:rPr>
        <w:t xml:space="preserve"> </w:t>
      </w:r>
      <w:r>
        <w:rPr>
          <w:sz w:val="21"/>
        </w:rPr>
        <w:t>(3)</w:t>
      </w:r>
      <w:r>
        <w:rPr>
          <w:spacing w:val="-3"/>
          <w:sz w:val="21"/>
        </w:rPr>
        <w:t xml:space="preserve"> </w:t>
      </w:r>
      <w:r>
        <w:rPr>
          <w:sz w:val="21"/>
        </w:rPr>
        <w:t>days</w:t>
      </w:r>
      <w:r>
        <w:rPr>
          <w:spacing w:val="-4"/>
          <w:sz w:val="21"/>
        </w:rPr>
        <w:t xml:space="preserve"> </w:t>
      </w:r>
      <w:r>
        <w:rPr>
          <w:sz w:val="21"/>
        </w:rPr>
        <w:t>of</w:t>
      </w:r>
      <w:r>
        <w:rPr>
          <w:spacing w:val="-3"/>
          <w:sz w:val="21"/>
        </w:rPr>
        <w:t xml:space="preserve"> </w:t>
      </w:r>
      <w:r>
        <w:rPr>
          <w:sz w:val="21"/>
        </w:rPr>
        <w:t>receipt</w:t>
      </w:r>
      <w:r>
        <w:rPr>
          <w:spacing w:val="-2"/>
          <w:sz w:val="21"/>
        </w:rPr>
        <w:t xml:space="preserve"> </w:t>
      </w:r>
      <w:r>
        <w:rPr>
          <w:sz w:val="21"/>
        </w:rPr>
        <w:t>of</w:t>
      </w:r>
      <w:r>
        <w:rPr>
          <w:spacing w:val="-3"/>
          <w:sz w:val="21"/>
        </w:rPr>
        <w:t xml:space="preserve"> </w:t>
      </w:r>
      <w:r>
        <w:rPr>
          <w:sz w:val="21"/>
        </w:rPr>
        <w:t>the</w:t>
      </w:r>
      <w:r>
        <w:rPr>
          <w:spacing w:val="-3"/>
          <w:sz w:val="21"/>
        </w:rPr>
        <w:t xml:space="preserve"> </w:t>
      </w:r>
      <w:r>
        <w:rPr>
          <w:sz w:val="21"/>
        </w:rPr>
        <w:t>parent/custodian’s</w:t>
      </w:r>
      <w:r>
        <w:rPr>
          <w:spacing w:val="-7"/>
          <w:sz w:val="21"/>
        </w:rPr>
        <w:t xml:space="preserve"> </w:t>
      </w:r>
      <w:r>
        <w:rPr>
          <w:sz w:val="21"/>
        </w:rPr>
        <w:t>written</w:t>
      </w:r>
      <w:r>
        <w:rPr>
          <w:spacing w:val="-3"/>
          <w:sz w:val="21"/>
        </w:rPr>
        <w:t xml:space="preserve"> </w:t>
      </w:r>
      <w:r>
        <w:rPr>
          <w:sz w:val="21"/>
        </w:rPr>
        <w:t>objection,</w:t>
      </w:r>
      <w:r>
        <w:rPr>
          <w:spacing w:val="-6"/>
          <w:sz w:val="21"/>
        </w:rPr>
        <w:t xml:space="preserve"> </w:t>
      </w:r>
      <w:r>
        <w:rPr>
          <w:sz w:val="21"/>
        </w:rPr>
        <w:t>The</w:t>
      </w:r>
      <w:r>
        <w:rPr>
          <w:spacing w:val="-3"/>
          <w:sz w:val="21"/>
        </w:rPr>
        <w:t xml:space="preserve"> </w:t>
      </w:r>
      <w:r>
        <w:rPr>
          <w:sz w:val="21"/>
        </w:rPr>
        <w:t>Erie</w:t>
      </w:r>
      <w:r>
        <w:rPr>
          <w:spacing w:val="-6"/>
          <w:sz w:val="21"/>
        </w:rPr>
        <w:t xml:space="preserve"> </w:t>
      </w:r>
      <w:r>
        <w:rPr>
          <w:sz w:val="21"/>
        </w:rPr>
        <w:t>County</w:t>
      </w:r>
      <w:r>
        <w:rPr>
          <w:spacing w:val="-3"/>
          <w:sz w:val="21"/>
        </w:rPr>
        <w:t xml:space="preserve"> </w:t>
      </w:r>
      <w:r>
        <w:rPr>
          <w:sz w:val="21"/>
        </w:rPr>
        <w:t>Family</w:t>
      </w:r>
      <w:r>
        <w:rPr>
          <w:spacing w:val="-3"/>
          <w:sz w:val="21"/>
        </w:rPr>
        <w:t xml:space="preserve"> </w:t>
      </w:r>
      <w:r>
        <w:rPr>
          <w:sz w:val="21"/>
        </w:rPr>
        <w:t>and Children First Council will make a referral to the Wood County Famil</w:t>
      </w:r>
      <w:r>
        <w:rPr>
          <w:sz w:val="21"/>
        </w:rPr>
        <w:t>y and Children First Executive Committee for non-binding arbitration with the disputing party, and provide to the disputing party all necessary Wood County contact</w:t>
      </w:r>
      <w:r>
        <w:rPr>
          <w:spacing w:val="-8"/>
          <w:sz w:val="21"/>
        </w:rPr>
        <w:t xml:space="preserve"> </w:t>
      </w:r>
      <w:r>
        <w:rPr>
          <w:sz w:val="21"/>
        </w:rPr>
        <w:t>information.</w:t>
      </w:r>
    </w:p>
    <w:p w14:paraId="2D65BBD1" w14:textId="77777777" w:rsidR="008C3739" w:rsidRDefault="008C3739">
      <w:pPr>
        <w:jc w:val="both"/>
        <w:rPr>
          <w:sz w:val="21"/>
        </w:rPr>
        <w:sectPr w:rsidR="008C3739">
          <w:pgSz w:w="12240" w:h="15840"/>
          <w:pgMar w:top="1060" w:right="240" w:bottom="1180" w:left="800" w:header="0" w:footer="946" w:gutter="0"/>
          <w:cols w:space="720"/>
        </w:sectPr>
      </w:pPr>
    </w:p>
    <w:p w14:paraId="32E30496" w14:textId="77777777" w:rsidR="008C3739" w:rsidRDefault="008C4303">
      <w:pPr>
        <w:pStyle w:val="Heading6"/>
        <w:spacing w:before="17"/>
      </w:pPr>
      <w:r>
        <w:rPr>
          <w:color w:val="404040"/>
        </w:rPr>
        <w:lastRenderedPageBreak/>
        <w:t>Emergent Disputes between Parent/Guardian and FCFC</w:t>
      </w:r>
    </w:p>
    <w:p w14:paraId="4A33C928" w14:textId="77777777" w:rsidR="008C3739" w:rsidRDefault="008C3739">
      <w:pPr>
        <w:pStyle w:val="BodyText"/>
        <w:spacing w:before="10"/>
        <w:rPr>
          <w:rFonts w:ascii="Calibri Light"/>
          <w:sz w:val="42"/>
        </w:rPr>
      </w:pPr>
    </w:p>
    <w:p w14:paraId="3FB8D521" w14:textId="77777777" w:rsidR="008C3739" w:rsidRDefault="008C4303">
      <w:pPr>
        <w:pStyle w:val="BodyText"/>
        <w:spacing w:before="1" w:line="264" w:lineRule="auto"/>
        <w:ind w:left="827" w:right="1218"/>
      </w:pPr>
      <w:r>
        <w:t>An emergent d</w:t>
      </w:r>
      <w:r>
        <w:t>ispute is defined as a dispute that requires an immediate response due to the safety or well- being of the children/youth. In these instances, the immediate decision is made collaboratively with the parents or guardians and any immediate accessible staff a</w:t>
      </w:r>
      <w:r>
        <w:t>vailable. Family and Children First will work to address the emergency in as timely and effective means possible. If an emergent dispute is initiated by a parent or guardian, the following timeline will be utilized:</w:t>
      </w:r>
    </w:p>
    <w:p w14:paraId="30D52569" w14:textId="77777777" w:rsidR="008C3739" w:rsidRDefault="008C3739">
      <w:pPr>
        <w:pStyle w:val="BodyText"/>
        <w:spacing w:before="3"/>
        <w:rPr>
          <w:sz w:val="23"/>
        </w:rPr>
      </w:pPr>
    </w:p>
    <w:p w14:paraId="7C08FF7D" w14:textId="77777777" w:rsidR="008C3739" w:rsidRDefault="008C4303">
      <w:pPr>
        <w:pStyle w:val="ListParagraph"/>
        <w:numPr>
          <w:ilvl w:val="0"/>
          <w:numId w:val="2"/>
        </w:numPr>
        <w:tabs>
          <w:tab w:val="left" w:pos="1235"/>
          <w:tab w:val="left" w:pos="1236"/>
        </w:tabs>
        <w:spacing w:line="264" w:lineRule="auto"/>
        <w:ind w:right="1314" w:hanging="360"/>
        <w:rPr>
          <w:sz w:val="21"/>
        </w:rPr>
      </w:pPr>
      <w:r>
        <w:tab/>
      </w:r>
      <w:r>
        <w:rPr>
          <w:sz w:val="21"/>
        </w:rPr>
        <w:t>Within three calendar days of the disa</w:t>
      </w:r>
      <w:r>
        <w:rPr>
          <w:sz w:val="21"/>
        </w:rPr>
        <w:t>greement/dispute, the family will submit a Dispute Resolution Request</w:t>
      </w:r>
      <w:r>
        <w:rPr>
          <w:spacing w:val="-1"/>
          <w:sz w:val="21"/>
        </w:rPr>
        <w:t xml:space="preserve"> </w:t>
      </w:r>
      <w:r>
        <w:rPr>
          <w:sz w:val="21"/>
        </w:rPr>
        <w:t>form</w:t>
      </w:r>
      <w:r>
        <w:rPr>
          <w:spacing w:val="-4"/>
          <w:sz w:val="21"/>
        </w:rPr>
        <w:t xml:space="preserve"> </w:t>
      </w:r>
      <w:r>
        <w:rPr>
          <w:sz w:val="21"/>
        </w:rPr>
        <w:t>to</w:t>
      </w:r>
      <w:r>
        <w:rPr>
          <w:spacing w:val="-4"/>
          <w:sz w:val="21"/>
        </w:rPr>
        <w:t xml:space="preserve"> </w:t>
      </w:r>
      <w:r>
        <w:rPr>
          <w:sz w:val="21"/>
        </w:rPr>
        <w:t>the</w:t>
      </w:r>
      <w:r>
        <w:rPr>
          <w:spacing w:val="-1"/>
          <w:sz w:val="21"/>
        </w:rPr>
        <w:t xml:space="preserve"> </w:t>
      </w:r>
      <w:r>
        <w:rPr>
          <w:sz w:val="21"/>
        </w:rPr>
        <w:t>Family</w:t>
      </w:r>
      <w:r>
        <w:rPr>
          <w:spacing w:val="-6"/>
          <w:sz w:val="21"/>
        </w:rPr>
        <w:t xml:space="preserve"> </w:t>
      </w:r>
      <w:r>
        <w:rPr>
          <w:sz w:val="21"/>
        </w:rPr>
        <w:t>and</w:t>
      </w:r>
      <w:r>
        <w:rPr>
          <w:spacing w:val="-1"/>
          <w:sz w:val="21"/>
        </w:rPr>
        <w:t xml:space="preserve"> </w:t>
      </w:r>
      <w:r>
        <w:rPr>
          <w:sz w:val="21"/>
        </w:rPr>
        <w:t>Children</w:t>
      </w:r>
      <w:r>
        <w:rPr>
          <w:spacing w:val="-1"/>
          <w:sz w:val="21"/>
        </w:rPr>
        <w:t xml:space="preserve"> </w:t>
      </w:r>
      <w:r>
        <w:rPr>
          <w:sz w:val="21"/>
        </w:rPr>
        <w:t>First</w:t>
      </w:r>
      <w:r>
        <w:rPr>
          <w:spacing w:val="-2"/>
          <w:sz w:val="21"/>
        </w:rPr>
        <w:t xml:space="preserve"> </w:t>
      </w:r>
      <w:r>
        <w:rPr>
          <w:sz w:val="21"/>
        </w:rPr>
        <w:t>Director</w:t>
      </w:r>
      <w:r>
        <w:rPr>
          <w:spacing w:val="-2"/>
          <w:sz w:val="21"/>
        </w:rPr>
        <w:t xml:space="preserve"> </w:t>
      </w:r>
      <w:r>
        <w:rPr>
          <w:sz w:val="21"/>
        </w:rPr>
        <w:t>communicating</w:t>
      </w:r>
      <w:r>
        <w:rPr>
          <w:spacing w:val="-2"/>
          <w:sz w:val="21"/>
        </w:rPr>
        <w:t xml:space="preserve"> </w:t>
      </w:r>
      <w:r>
        <w:rPr>
          <w:sz w:val="21"/>
        </w:rPr>
        <w:t>the</w:t>
      </w:r>
      <w:r>
        <w:rPr>
          <w:spacing w:val="-1"/>
          <w:sz w:val="21"/>
        </w:rPr>
        <w:t xml:space="preserve"> </w:t>
      </w:r>
      <w:r>
        <w:rPr>
          <w:sz w:val="21"/>
        </w:rPr>
        <w:t>desire</w:t>
      </w:r>
      <w:r>
        <w:rPr>
          <w:spacing w:val="-3"/>
          <w:sz w:val="21"/>
        </w:rPr>
        <w:t xml:space="preserve"> </w:t>
      </w:r>
      <w:r>
        <w:rPr>
          <w:sz w:val="21"/>
        </w:rPr>
        <w:t>to</w:t>
      </w:r>
      <w:r>
        <w:rPr>
          <w:spacing w:val="-4"/>
          <w:sz w:val="21"/>
        </w:rPr>
        <w:t xml:space="preserve"> </w:t>
      </w:r>
      <w:r>
        <w:rPr>
          <w:sz w:val="21"/>
        </w:rPr>
        <w:t>utilize</w:t>
      </w:r>
      <w:r>
        <w:rPr>
          <w:spacing w:val="-4"/>
          <w:sz w:val="21"/>
        </w:rPr>
        <w:t xml:space="preserve"> </w:t>
      </w:r>
      <w:r>
        <w:rPr>
          <w:sz w:val="21"/>
        </w:rPr>
        <w:t>the</w:t>
      </w:r>
      <w:r>
        <w:rPr>
          <w:spacing w:val="-1"/>
          <w:sz w:val="21"/>
        </w:rPr>
        <w:t xml:space="preserve"> </w:t>
      </w:r>
      <w:r>
        <w:rPr>
          <w:sz w:val="21"/>
        </w:rPr>
        <w:t>dispute resolution process. Supporting evidence or documentation concerning the dispute should be submitted with this request. This request should be submitted</w:t>
      </w:r>
      <w:r>
        <w:rPr>
          <w:spacing w:val="-22"/>
          <w:sz w:val="21"/>
        </w:rPr>
        <w:t xml:space="preserve"> </w:t>
      </w:r>
      <w:r>
        <w:rPr>
          <w:sz w:val="21"/>
        </w:rPr>
        <w:t>to:</w:t>
      </w:r>
    </w:p>
    <w:p w14:paraId="003E5028" w14:textId="77777777" w:rsidR="008C3739" w:rsidRDefault="008C3739">
      <w:pPr>
        <w:pStyle w:val="BodyText"/>
        <w:spacing w:before="1"/>
        <w:rPr>
          <w:sz w:val="23"/>
        </w:rPr>
      </w:pPr>
    </w:p>
    <w:p w14:paraId="7195B7D0" w14:textId="77777777" w:rsidR="008C3739" w:rsidRDefault="008C4303">
      <w:pPr>
        <w:pStyle w:val="BodyText"/>
        <w:ind w:left="1907"/>
      </w:pPr>
      <w:r>
        <w:t>ATTN: FCFC Coordinator</w:t>
      </w:r>
    </w:p>
    <w:p w14:paraId="17B9A9FE" w14:textId="77777777" w:rsidR="008C3739" w:rsidRDefault="008C4303">
      <w:pPr>
        <w:pStyle w:val="BodyText"/>
        <w:spacing w:before="25" w:line="264" w:lineRule="auto"/>
        <w:ind w:left="1907" w:right="6133"/>
      </w:pPr>
      <w:r>
        <w:t>Erie County Family and Children First 2900 Columbus Ave</w:t>
      </w:r>
    </w:p>
    <w:p w14:paraId="48BB27B3" w14:textId="77777777" w:rsidR="008C3739" w:rsidRDefault="008C4303">
      <w:pPr>
        <w:pStyle w:val="BodyText"/>
        <w:spacing w:before="2"/>
        <w:ind w:left="1907"/>
      </w:pPr>
      <w:r>
        <w:t>Sandusky, Ohio 44870</w:t>
      </w:r>
    </w:p>
    <w:p w14:paraId="4EEEE13B" w14:textId="77777777" w:rsidR="008C3739" w:rsidRDefault="008C3739">
      <w:pPr>
        <w:pStyle w:val="BodyText"/>
        <w:rPr>
          <w:sz w:val="25"/>
        </w:rPr>
      </w:pPr>
    </w:p>
    <w:p w14:paraId="3D438128" w14:textId="77777777" w:rsidR="008C3739" w:rsidRDefault="008C4303">
      <w:pPr>
        <w:pStyle w:val="ListParagraph"/>
        <w:numPr>
          <w:ilvl w:val="0"/>
          <w:numId w:val="2"/>
        </w:numPr>
        <w:tabs>
          <w:tab w:val="left" w:pos="1188"/>
        </w:tabs>
        <w:spacing w:line="264" w:lineRule="auto"/>
        <w:ind w:right="1303" w:hanging="360"/>
        <w:rPr>
          <w:sz w:val="21"/>
        </w:rPr>
      </w:pPr>
      <w:r>
        <w:rPr>
          <w:sz w:val="21"/>
        </w:rPr>
        <w:t xml:space="preserve">Upon receipt of the family request to utilize dispute resolution, a meeting with the Dispute Resolution Team will be convened </w:t>
      </w:r>
      <w:r>
        <w:rPr>
          <w:b/>
          <w:sz w:val="21"/>
        </w:rPr>
        <w:t>within 5 calendar days</w:t>
      </w:r>
      <w:r>
        <w:rPr>
          <w:sz w:val="21"/>
        </w:rPr>
        <w:t>. This meeting will be schedul</w:t>
      </w:r>
      <w:r>
        <w:rPr>
          <w:sz w:val="21"/>
        </w:rPr>
        <w:t>ed at a mutually convenient time for the majority members of the family and the Dispute Resolution Team. The family will prepare a presentation for the Dispute Resolution Team regarding the nature of the dispute and the specific issues that are requested t</w:t>
      </w:r>
      <w:r>
        <w:rPr>
          <w:sz w:val="21"/>
        </w:rPr>
        <w:t>o be resolved. This presentation can be made by the family, an advocate, or the Family Team lead case</w:t>
      </w:r>
      <w:r>
        <w:rPr>
          <w:spacing w:val="-16"/>
          <w:sz w:val="21"/>
        </w:rPr>
        <w:t xml:space="preserve"> </w:t>
      </w:r>
      <w:r>
        <w:rPr>
          <w:sz w:val="21"/>
        </w:rPr>
        <w:t>manager.</w:t>
      </w:r>
    </w:p>
    <w:p w14:paraId="61BEA482" w14:textId="77777777" w:rsidR="008C3739" w:rsidRDefault="008C3739">
      <w:pPr>
        <w:pStyle w:val="BodyText"/>
        <w:spacing w:before="3"/>
        <w:rPr>
          <w:sz w:val="23"/>
        </w:rPr>
      </w:pPr>
    </w:p>
    <w:p w14:paraId="69BA0C48" w14:textId="77777777" w:rsidR="008C3739" w:rsidRDefault="008C4303">
      <w:pPr>
        <w:pStyle w:val="ListParagraph"/>
        <w:numPr>
          <w:ilvl w:val="0"/>
          <w:numId w:val="2"/>
        </w:numPr>
        <w:tabs>
          <w:tab w:val="left" w:pos="1188"/>
        </w:tabs>
        <w:spacing w:line="264" w:lineRule="auto"/>
        <w:ind w:right="1212" w:hanging="360"/>
        <w:rPr>
          <w:sz w:val="21"/>
        </w:rPr>
      </w:pPr>
      <w:r>
        <w:rPr>
          <w:sz w:val="21"/>
        </w:rPr>
        <w:t xml:space="preserve">At the meeting with the Dispute Resolution Team, the family will present information regarding the nature of </w:t>
      </w:r>
      <w:r>
        <w:rPr>
          <w:spacing w:val="-2"/>
          <w:sz w:val="21"/>
        </w:rPr>
        <w:t xml:space="preserve">the </w:t>
      </w:r>
      <w:r>
        <w:rPr>
          <w:sz w:val="21"/>
        </w:rPr>
        <w:t>dispute and identify specific i</w:t>
      </w:r>
      <w:r>
        <w:rPr>
          <w:sz w:val="21"/>
        </w:rPr>
        <w:t>ssues that are requested to be resolved. All Wraparound case information will be completed by the Family Team and the family to provide historical and current information relevant to the dispute and to specifically identify the issues sought to be resolved</w:t>
      </w:r>
      <w:r>
        <w:rPr>
          <w:sz w:val="21"/>
        </w:rPr>
        <w:t>. The Dispute Resolution Team will meet in closed session after the family's presentation to draft written responses to the Family Team regarding the issues identified in the</w:t>
      </w:r>
      <w:r>
        <w:rPr>
          <w:spacing w:val="-26"/>
          <w:sz w:val="21"/>
        </w:rPr>
        <w:t xml:space="preserve"> </w:t>
      </w:r>
      <w:r>
        <w:rPr>
          <w:sz w:val="21"/>
        </w:rPr>
        <w:t>dispute.</w:t>
      </w:r>
    </w:p>
    <w:p w14:paraId="21760611" w14:textId="77777777" w:rsidR="008C3739" w:rsidRDefault="008C3739">
      <w:pPr>
        <w:pStyle w:val="BodyText"/>
        <w:spacing w:before="1"/>
        <w:rPr>
          <w:sz w:val="23"/>
        </w:rPr>
      </w:pPr>
    </w:p>
    <w:p w14:paraId="47D380D5" w14:textId="77777777" w:rsidR="008C3739" w:rsidRDefault="008C4303">
      <w:pPr>
        <w:pStyle w:val="ListParagraph"/>
        <w:numPr>
          <w:ilvl w:val="0"/>
          <w:numId w:val="2"/>
        </w:numPr>
        <w:tabs>
          <w:tab w:val="left" w:pos="1188"/>
        </w:tabs>
        <w:spacing w:line="264" w:lineRule="auto"/>
        <w:ind w:right="1247" w:hanging="360"/>
        <w:rPr>
          <w:sz w:val="21"/>
        </w:rPr>
      </w:pPr>
      <w:r>
        <w:rPr>
          <w:sz w:val="21"/>
        </w:rPr>
        <w:t>A letter will be immediately issued to the family by mail and email det</w:t>
      </w:r>
      <w:r>
        <w:rPr>
          <w:sz w:val="21"/>
        </w:rPr>
        <w:t>ailing the response of the Dispute Resolution Team. The Family and Children First Coordinator will be used as a neutral facilitator in this process and will be responsible for the written responses to the</w:t>
      </w:r>
      <w:r>
        <w:rPr>
          <w:spacing w:val="-33"/>
          <w:sz w:val="21"/>
        </w:rPr>
        <w:t xml:space="preserve"> </w:t>
      </w:r>
      <w:r>
        <w:rPr>
          <w:sz w:val="21"/>
        </w:rPr>
        <w:t>family.</w:t>
      </w:r>
    </w:p>
    <w:p w14:paraId="1802503C" w14:textId="77777777" w:rsidR="008C3739" w:rsidRDefault="008C3739">
      <w:pPr>
        <w:pStyle w:val="BodyText"/>
        <w:rPr>
          <w:sz w:val="20"/>
        </w:rPr>
      </w:pPr>
    </w:p>
    <w:p w14:paraId="2BCCD402" w14:textId="77777777" w:rsidR="008C3739" w:rsidRDefault="008C4303">
      <w:pPr>
        <w:pStyle w:val="ListParagraph"/>
        <w:numPr>
          <w:ilvl w:val="0"/>
          <w:numId w:val="2"/>
        </w:numPr>
        <w:tabs>
          <w:tab w:val="left" w:pos="1188"/>
        </w:tabs>
        <w:spacing w:before="160"/>
        <w:ind w:right="1186" w:hanging="360"/>
        <w:jc w:val="both"/>
        <w:rPr>
          <w:sz w:val="21"/>
        </w:rPr>
      </w:pPr>
      <w:r>
        <w:rPr>
          <w:sz w:val="21"/>
        </w:rPr>
        <w:t>The youth’s parents or custodians may file</w:t>
      </w:r>
      <w:r>
        <w:rPr>
          <w:sz w:val="21"/>
        </w:rPr>
        <w:t xml:space="preserve"> with the Chair of the Family and Children First Council a written objection to the decision of the Dispute Team within seven (7) days of the Team’s decision. Within</w:t>
      </w:r>
      <w:r>
        <w:rPr>
          <w:spacing w:val="-5"/>
          <w:sz w:val="21"/>
        </w:rPr>
        <w:t xml:space="preserve"> </w:t>
      </w:r>
      <w:r>
        <w:rPr>
          <w:sz w:val="21"/>
        </w:rPr>
        <w:t>three</w:t>
      </w:r>
      <w:r>
        <w:rPr>
          <w:spacing w:val="-4"/>
          <w:sz w:val="21"/>
        </w:rPr>
        <w:t xml:space="preserve"> </w:t>
      </w:r>
      <w:r>
        <w:rPr>
          <w:sz w:val="21"/>
        </w:rPr>
        <w:t>(3)</w:t>
      </w:r>
      <w:r>
        <w:rPr>
          <w:spacing w:val="-3"/>
          <w:sz w:val="21"/>
        </w:rPr>
        <w:t xml:space="preserve"> </w:t>
      </w:r>
      <w:r>
        <w:rPr>
          <w:sz w:val="21"/>
        </w:rPr>
        <w:t>days</w:t>
      </w:r>
      <w:r>
        <w:rPr>
          <w:spacing w:val="-4"/>
          <w:sz w:val="21"/>
        </w:rPr>
        <w:t xml:space="preserve"> </w:t>
      </w:r>
      <w:r>
        <w:rPr>
          <w:sz w:val="21"/>
        </w:rPr>
        <w:t>of</w:t>
      </w:r>
      <w:r>
        <w:rPr>
          <w:spacing w:val="-3"/>
          <w:sz w:val="21"/>
        </w:rPr>
        <w:t xml:space="preserve"> </w:t>
      </w:r>
      <w:r>
        <w:rPr>
          <w:sz w:val="21"/>
        </w:rPr>
        <w:t>receipt</w:t>
      </w:r>
      <w:r>
        <w:rPr>
          <w:spacing w:val="-1"/>
          <w:sz w:val="21"/>
        </w:rPr>
        <w:t xml:space="preserve"> </w:t>
      </w:r>
      <w:r>
        <w:rPr>
          <w:sz w:val="21"/>
        </w:rPr>
        <w:t>of</w:t>
      </w:r>
      <w:r>
        <w:rPr>
          <w:spacing w:val="-7"/>
          <w:sz w:val="21"/>
        </w:rPr>
        <w:t xml:space="preserve"> </w:t>
      </w:r>
      <w:r>
        <w:rPr>
          <w:sz w:val="21"/>
        </w:rPr>
        <w:t>the</w:t>
      </w:r>
      <w:r>
        <w:rPr>
          <w:spacing w:val="-4"/>
          <w:sz w:val="21"/>
        </w:rPr>
        <w:t xml:space="preserve"> </w:t>
      </w:r>
      <w:r>
        <w:rPr>
          <w:sz w:val="21"/>
        </w:rPr>
        <w:t>parent/custodian’s</w:t>
      </w:r>
      <w:r>
        <w:rPr>
          <w:spacing w:val="-3"/>
          <w:sz w:val="21"/>
        </w:rPr>
        <w:t xml:space="preserve"> </w:t>
      </w:r>
      <w:r>
        <w:rPr>
          <w:sz w:val="21"/>
        </w:rPr>
        <w:t>written</w:t>
      </w:r>
      <w:r>
        <w:rPr>
          <w:spacing w:val="-4"/>
          <w:sz w:val="21"/>
        </w:rPr>
        <w:t xml:space="preserve"> </w:t>
      </w:r>
      <w:r>
        <w:rPr>
          <w:sz w:val="21"/>
        </w:rPr>
        <w:t>objection,</w:t>
      </w:r>
      <w:r>
        <w:rPr>
          <w:spacing w:val="-5"/>
          <w:sz w:val="21"/>
        </w:rPr>
        <w:t xml:space="preserve"> </w:t>
      </w:r>
      <w:r>
        <w:rPr>
          <w:sz w:val="21"/>
        </w:rPr>
        <w:t>The</w:t>
      </w:r>
      <w:r>
        <w:rPr>
          <w:spacing w:val="-4"/>
          <w:sz w:val="21"/>
        </w:rPr>
        <w:t xml:space="preserve"> </w:t>
      </w:r>
      <w:r>
        <w:rPr>
          <w:sz w:val="21"/>
        </w:rPr>
        <w:t>Erie</w:t>
      </w:r>
      <w:r>
        <w:rPr>
          <w:spacing w:val="-3"/>
          <w:sz w:val="21"/>
        </w:rPr>
        <w:t xml:space="preserve"> </w:t>
      </w:r>
      <w:r>
        <w:rPr>
          <w:sz w:val="21"/>
        </w:rPr>
        <w:t>County</w:t>
      </w:r>
      <w:r>
        <w:rPr>
          <w:spacing w:val="-4"/>
          <w:sz w:val="21"/>
        </w:rPr>
        <w:t xml:space="preserve"> </w:t>
      </w:r>
      <w:r>
        <w:rPr>
          <w:sz w:val="21"/>
        </w:rPr>
        <w:t>Family</w:t>
      </w:r>
      <w:r>
        <w:rPr>
          <w:spacing w:val="-3"/>
          <w:sz w:val="21"/>
        </w:rPr>
        <w:t xml:space="preserve"> </w:t>
      </w:r>
      <w:r>
        <w:rPr>
          <w:sz w:val="21"/>
        </w:rPr>
        <w:t>and Children First Council will make a referral to the Wood County Family and Children First Executive Committee for non-binding arbitration with the disputing party, and provide to the disputing party all necessary Wood County contact</w:t>
      </w:r>
      <w:r>
        <w:rPr>
          <w:spacing w:val="-8"/>
          <w:sz w:val="21"/>
        </w:rPr>
        <w:t xml:space="preserve"> </w:t>
      </w:r>
      <w:r>
        <w:rPr>
          <w:sz w:val="21"/>
        </w:rPr>
        <w:t>inform</w:t>
      </w:r>
      <w:r>
        <w:rPr>
          <w:sz w:val="21"/>
        </w:rPr>
        <w:t>ation.</w:t>
      </w:r>
    </w:p>
    <w:p w14:paraId="6BEE0BC5" w14:textId="77777777" w:rsidR="008C3739" w:rsidRDefault="008C3739">
      <w:pPr>
        <w:jc w:val="both"/>
        <w:rPr>
          <w:sz w:val="21"/>
        </w:rPr>
        <w:sectPr w:rsidR="008C3739">
          <w:pgSz w:w="12240" w:h="15840"/>
          <w:pgMar w:top="1080" w:right="240" w:bottom="1180" w:left="800" w:header="0" w:footer="946" w:gutter="0"/>
          <w:cols w:space="720"/>
        </w:sectPr>
      </w:pPr>
    </w:p>
    <w:p w14:paraId="26466381" w14:textId="77777777" w:rsidR="008C3739" w:rsidRDefault="008C4303">
      <w:pPr>
        <w:pStyle w:val="Heading3"/>
        <w:tabs>
          <w:tab w:val="left" w:pos="10042"/>
        </w:tabs>
        <w:rPr>
          <w:u w:val="none"/>
        </w:rPr>
      </w:pPr>
      <w:r>
        <w:rPr>
          <w:color w:val="2C74B5"/>
          <w:u w:color="5B9BD3"/>
        </w:rPr>
        <w:lastRenderedPageBreak/>
        <w:t>Quality Assurance, Data Management, and</w:t>
      </w:r>
      <w:r>
        <w:rPr>
          <w:color w:val="2C74B5"/>
          <w:spacing w:val="-8"/>
          <w:u w:color="5B9BD3"/>
        </w:rPr>
        <w:t xml:space="preserve"> </w:t>
      </w:r>
      <w:r>
        <w:rPr>
          <w:color w:val="2C74B5"/>
          <w:u w:color="5B9BD3"/>
        </w:rPr>
        <w:t>Evaluation</w:t>
      </w:r>
      <w:r>
        <w:rPr>
          <w:color w:val="2C74B5"/>
          <w:u w:color="5B9BD3"/>
        </w:rPr>
        <w:tab/>
      </w:r>
    </w:p>
    <w:p w14:paraId="756404BB" w14:textId="77777777" w:rsidR="008C3739" w:rsidRDefault="008C3739">
      <w:pPr>
        <w:pStyle w:val="BodyText"/>
        <w:spacing w:before="7"/>
        <w:rPr>
          <w:rFonts w:ascii="Calibri Light"/>
          <w:sz w:val="28"/>
        </w:rPr>
      </w:pPr>
    </w:p>
    <w:p w14:paraId="191674F8" w14:textId="77777777" w:rsidR="008C3739" w:rsidRDefault="008C4303">
      <w:pPr>
        <w:pStyle w:val="BodyText"/>
        <w:spacing w:line="261" w:lineRule="auto"/>
        <w:ind w:left="827" w:right="1632"/>
      </w:pPr>
      <w:r>
        <w:t>As part of the overall monitoring and evaluation of all aspects of the Service Coordination Mechanism, there are three primary areas of focus:</w:t>
      </w:r>
    </w:p>
    <w:p w14:paraId="0D920B77" w14:textId="77777777" w:rsidR="008C3739" w:rsidRDefault="008C3739">
      <w:pPr>
        <w:pStyle w:val="BodyText"/>
        <w:spacing w:before="8"/>
        <w:rPr>
          <w:sz w:val="23"/>
        </w:rPr>
      </w:pPr>
    </w:p>
    <w:p w14:paraId="36CE7EA4" w14:textId="77777777" w:rsidR="008C3739" w:rsidRDefault="008C4303">
      <w:pPr>
        <w:pStyle w:val="ListParagraph"/>
        <w:numPr>
          <w:ilvl w:val="0"/>
          <w:numId w:val="1"/>
        </w:numPr>
        <w:tabs>
          <w:tab w:val="left" w:pos="1188"/>
        </w:tabs>
        <w:spacing w:line="264" w:lineRule="auto"/>
        <w:ind w:right="1297"/>
        <w:rPr>
          <w:sz w:val="21"/>
        </w:rPr>
      </w:pPr>
      <w:r>
        <w:pict w14:anchorId="607B6DFA">
          <v:rect id="_x0000_s1041" style="position:absolute;left:0;text-align:left;margin-left:243.55pt;margin-top:7.35pt;width:2.4pt;height:.7pt;z-index:-252935168;mso-position-horizontal-relative:page" fillcolor="black" stroked="f">
            <w10:wrap anchorx="page"/>
          </v:rect>
        </w:pict>
      </w:r>
      <w:r>
        <w:rPr>
          <w:sz w:val="21"/>
        </w:rPr>
        <w:t>Quality (Fidelity) and Satisfaction- Surveys are to be emailed to families receiving Wraparound or Service Coor</w:t>
      </w:r>
      <w:r>
        <w:rPr>
          <w:sz w:val="21"/>
        </w:rPr>
        <w:t>dination at least every 90 days. The results will be reviewed by the Executive Director and shared with the Executive Committee in order to adjust steps in the process in order to achieve higher satisfaction with the families being served. The survey to be</w:t>
      </w:r>
      <w:r>
        <w:rPr>
          <w:sz w:val="21"/>
        </w:rPr>
        <w:t xml:space="preserve"> used is a Family Satisfaction Survey developed by Ohio Family and Children</w:t>
      </w:r>
      <w:r>
        <w:rPr>
          <w:spacing w:val="-10"/>
          <w:sz w:val="21"/>
        </w:rPr>
        <w:t xml:space="preserve"> </w:t>
      </w:r>
      <w:r>
        <w:rPr>
          <w:sz w:val="21"/>
        </w:rPr>
        <w:t>First.</w:t>
      </w:r>
    </w:p>
    <w:p w14:paraId="2ADD2C13" w14:textId="77777777" w:rsidR="008C3739" w:rsidRDefault="008C3739">
      <w:pPr>
        <w:pStyle w:val="BodyText"/>
        <w:spacing w:before="9"/>
        <w:rPr>
          <w:sz w:val="22"/>
        </w:rPr>
      </w:pPr>
    </w:p>
    <w:p w14:paraId="01F0AE39" w14:textId="77777777" w:rsidR="008C3739" w:rsidRDefault="008C4303">
      <w:pPr>
        <w:pStyle w:val="ListParagraph"/>
        <w:numPr>
          <w:ilvl w:val="0"/>
          <w:numId w:val="1"/>
        </w:numPr>
        <w:tabs>
          <w:tab w:val="left" w:pos="1188"/>
        </w:tabs>
        <w:spacing w:line="264" w:lineRule="auto"/>
        <w:ind w:right="1638"/>
        <w:rPr>
          <w:sz w:val="21"/>
        </w:rPr>
      </w:pPr>
      <w:r>
        <w:rPr>
          <w:sz w:val="21"/>
        </w:rPr>
        <w:t>Outcomes- In addition to the Wraparound Fidelity Index, the Child and Adolescent Needs and Strengths (CANS) Assessment will be used to measure outcomes. The CANS measures n</w:t>
      </w:r>
      <w:r>
        <w:rPr>
          <w:sz w:val="21"/>
        </w:rPr>
        <w:t>eeds and strengths across life domains and will be administered at intake and at least once every 90 days to measure</w:t>
      </w:r>
      <w:r>
        <w:rPr>
          <w:spacing w:val="-5"/>
          <w:sz w:val="21"/>
        </w:rPr>
        <w:t xml:space="preserve"> </w:t>
      </w:r>
      <w:r>
        <w:rPr>
          <w:sz w:val="21"/>
        </w:rPr>
        <w:t>progress.</w:t>
      </w:r>
    </w:p>
    <w:p w14:paraId="0958619B" w14:textId="77777777" w:rsidR="008C3739" w:rsidRDefault="008C3739">
      <w:pPr>
        <w:pStyle w:val="BodyText"/>
        <w:spacing w:before="5"/>
        <w:rPr>
          <w:sz w:val="23"/>
        </w:rPr>
      </w:pPr>
    </w:p>
    <w:p w14:paraId="1EA520D3" w14:textId="77777777" w:rsidR="008C3739" w:rsidRDefault="008C4303">
      <w:pPr>
        <w:pStyle w:val="ListParagraph"/>
        <w:numPr>
          <w:ilvl w:val="0"/>
          <w:numId w:val="1"/>
        </w:numPr>
        <w:tabs>
          <w:tab w:val="left" w:pos="1188"/>
        </w:tabs>
        <w:spacing w:line="264" w:lineRule="auto"/>
        <w:ind w:right="1291"/>
        <w:rPr>
          <w:sz w:val="21"/>
        </w:rPr>
      </w:pPr>
      <w:r>
        <w:rPr>
          <w:sz w:val="21"/>
        </w:rPr>
        <w:t>Costs- In order to monitor the overall cost-effectiveness of the Service Coordination Mechanism, costs will be tracked against q</w:t>
      </w:r>
      <w:r>
        <w:rPr>
          <w:sz w:val="21"/>
        </w:rPr>
        <w:t>uality, satisfaction, and outcomes for each Wraparound</w:t>
      </w:r>
      <w:r>
        <w:rPr>
          <w:spacing w:val="-26"/>
          <w:sz w:val="21"/>
        </w:rPr>
        <w:t xml:space="preserve"> </w:t>
      </w:r>
      <w:r>
        <w:rPr>
          <w:sz w:val="21"/>
        </w:rPr>
        <w:t>team.</w:t>
      </w:r>
    </w:p>
    <w:p w14:paraId="3FE8FAE3" w14:textId="77777777" w:rsidR="008C3739" w:rsidRDefault="008C3739">
      <w:pPr>
        <w:pStyle w:val="BodyText"/>
        <w:rPr>
          <w:sz w:val="20"/>
        </w:rPr>
      </w:pPr>
    </w:p>
    <w:p w14:paraId="67EDA28D" w14:textId="77777777" w:rsidR="008C3739" w:rsidRDefault="008C3739">
      <w:pPr>
        <w:pStyle w:val="BodyText"/>
        <w:spacing w:before="1"/>
        <w:rPr>
          <w:sz w:val="26"/>
        </w:rPr>
      </w:pPr>
    </w:p>
    <w:p w14:paraId="2281F9B4" w14:textId="77777777" w:rsidR="008C3739" w:rsidRDefault="008C4303">
      <w:pPr>
        <w:pStyle w:val="BodyText"/>
        <w:spacing w:line="264" w:lineRule="auto"/>
        <w:ind w:left="827" w:right="1649"/>
      </w:pPr>
      <w:r>
        <w:t>The Service Coordination Mechanism will be reviewed by the Executive Committee annually to ensure that it is being kept up to date, is effective and reflects the process that is being practiced</w:t>
      </w:r>
      <w:r>
        <w:t xml:space="preserve"> by the county.</w:t>
      </w:r>
    </w:p>
    <w:p w14:paraId="6F55393E" w14:textId="77777777" w:rsidR="008C3739" w:rsidRDefault="008C3739">
      <w:pPr>
        <w:pStyle w:val="BodyText"/>
        <w:rPr>
          <w:sz w:val="20"/>
        </w:rPr>
      </w:pPr>
    </w:p>
    <w:p w14:paraId="3381EAF9" w14:textId="77777777" w:rsidR="008C3739" w:rsidRDefault="008C4303">
      <w:pPr>
        <w:pStyle w:val="Heading3"/>
        <w:tabs>
          <w:tab w:val="left" w:pos="10042"/>
        </w:tabs>
        <w:spacing w:before="161"/>
        <w:rPr>
          <w:u w:val="none"/>
        </w:rPr>
      </w:pPr>
      <w:r>
        <w:rPr>
          <w:color w:val="2C74B5"/>
          <w:u w:color="5B9BD3"/>
        </w:rPr>
        <w:t>Funding</w:t>
      </w:r>
      <w:r>
        <w:rPr>
          <w:color w:val="2C74B5"/>
          <w:u w:color="5B9BD3"/>
        </w:rPr>
        <w:tab/>
      </w:r>
    </w:p>
    <w:p w14:paraId="1A201838" w14:textId="77777777" w:rsidR="008C3739" w:rsidRDefault="008C3739">
      <w:pPr>
        <w:pStyle w:val="BodyText"/>
        <w:spacing w:before="3"/>
        <w:rPr>
          <w:rFonts w:ascii="Calibri Light"/>
          <w:sz w:val="38"/>
        </w:rPr>
      </w:pPr>
    </w:p>
    <w:p w14:paraId="5C4DD3F0" w14:textId="77777777" w:rsidR="008C3739" w:rsidRDefault="008C4303">
      <w:pPr>
        <w:pStyle w:val="BodyText"/>
        <w:spacing w:line="264" w:lineRule="auto"/>
        <w:ind w:left="827" w:right="1470"/>
      </w:pPr>
      <w:r>
        <w:t>In order to fund the core functions of Care Coordination, Erie County will utilize Family Centered Services and Supports funding, Strong Families, Safe Communities (DoDD &amp; OMHAS) funding, as well as grants from the Erie County ADAMHS Boards and other grant</w:t>
      </w:r>
      <w:r>
        <w:t>s as awarded annually. In addition, local pooled or braided funding will be utilized for intersystem placements as well as supports for intersystem children/youth designed to help avoid out-of-home placements. Wherever possible, resources will be reallocat</w:t>
      </w:r>
      <w:r>
        <w:t>ed from institutional services to community-based, preventative, and family-centered</w:t>
      </w:r>
      <w:r>
        <w:rPr>
          <w:spacing w:val="-28"/>
        </w:rPr>
        <w:t xml:space="preserve"> </w:t>
      </w:r>
      <w:r>
        <w:t>services.</w:t>
      </w:r>
    </w:p>
    <w:p w14:paraId="30C895D9" w14:textId="77777777" w:rsidR="008C3739" w:rsidRDefault="008C4303">
      <w:pPr>
        <w:pStyle w:val="BodyText"/>
        <w:spacing w:before="121" w:line="264" w:lineRule="auto"/>
        <w:ind w:left="827" w:right="1708"/>
      </w:pPr>
      <w:r>
        <w:t>In an effort to adequately and appropriately manage flexible fund spending, the Executive Director or Executive Committee will use the following criteria in its oversight:</w:t>
      </w:r>
    </w:p>
    <w:p w14:paraId="1A2982BF" w14:textId="77777777" w:rsidR="008C3739" w:rsidRDefault="008C4303">
      <w:pPr>
        <w:pStyle w:val="BodyText"/>
        <w:spacing w:before="120"/>
        <w:ind w:left="849"/>
      </w:pPr>
      <w:r>
        <w:t>Does the intervention, planned interaction, or expenditure:</w:t>
      </w:r>
    </w:p>
    <w:p w14:paraId="1BCB0FCE" w14:textId="77777777" w:rsidR="008C3739" w:rsidRDefault="008C3739"/>
    <w:p w14:paraId="6165055A" w14:textId="77777777" w:rsidR="00C33AD9" w:rsidRDefault="00C33AD9" w:rsidP="00C33AD9">
      <w:pPr>
        <w:pStyle w:val="ListParagraph"/>
        <w:numPr>
          <w:ilvl w:val="1"/>
          <w:numId w:val="1"/>
        </w:numPr>
        <w:tabs>
          <w:tab w:val="left" w:pos="3167"/>
          <w:tab w:val="left" w:pos="3168"/>
        </w:tabs>
        <w:spacing w:before="89"/>
        <w:ind w:hanging="361"/>
        <w:rPr>
          <w:sz w:val="21"/>
        </w:rPr>
      </w:pPr>
      <w:r>
        <w:rPr>
          <w:sz w:val="21"/>
        </w:rPr>
        <w:t>….…Build on family</w:t>
      </w:r>
      <w:r>
        <w:rPr>
          <w:spacing w:val="-7"/>
          <w:sz w:val="21"/>
        </w:rPr>
        <w:t xml:space="preserve"> </w:t>
      </w:r>
      <w:r>
        <w:rPr>
          <w:sz w:val="21"/>
        </w:rPr>
        <w:t>strengths?</w:t>
      </w:r>
    </w:p>
    <w:p w14:paraId="7B8B2A61" w14:textId="77777777" w:rsidR="00C33AD9" w:rsidRDefault="00C33AD9" w:rsidP="00C33AD9">
      <w:pPr>
        <w:pStyle w:val="ListParagraph"/>
        <w:numPr>
          <w:ilvl w:val="1"/>
          <w:numId w:val="1"/>
        </w:numPr>
        <w:tabs>
          <w:tab w:val="left" w:pos="3167"/>
          <w:tab w:val="left" w:pos="3168"/>
        </w:tabs>
        <w:spacing w:before="25"/>
        <w:ind w:hanging="361"/>
        <w:rPr>
          <w:sz w:val="21"/>
        </w:rPr>
      </w:pPr>
      <w:r>
        <w:rPr>
          <w:sz w:val="21"/>
        </w:rPr>
        <w:t>…Add value to the stated family</w:t>
      </w:r>
      <w:r>
        <w:rPr>
          <w:spacing w:val="-25"/>
          <w:sz w:val="21"/>
        </w:rPr>
        <w:t xml:space="preserve"> </w:t>
      </w:r>
      <w:r>
        <w:rPr>
          <w:sz w:val="21"/>
        </w:rPr>
        <w:t>mission?</w:t>
      </w:r>
    </w:p>
    <w:p w14:paraId="24E5BF87" w14:textId="77777777" w:rsidR="00C33AD9" w:rsidRDefault="00C33AD9" w:rsidP="00C33AD9">
      <w:pPr>
        <w:pStyle w:val="ListParagraph"/>
        <w:numPr>
          <w:ilvl w:val="1"/>
          <w:numId w:val="1"/>
        </w:numPr>
        <w:tabs>
          <w:tab w:val="left" w:pos="3167"/>
          <w:tab w:val="left" w:pos="3168"/>
        </w:tabs>
        <w:spacing w:before="26"/>
        <w:ind w:hanging="361"/>
        <w:rPr>
          <w:sz w:val="21"/>
        </w:rPr>
      </w:pPr>
      <w:r>
        <w:rPr>
          <w:sz w:val="21"/>
        </w:rPr>
        <w:t>…Meet identified child and family</w:t>
      </w:r>
      <w:r>
        <w:rPr>
          <w:spacing w:val="-17"/>
          <w:sz w:val="21"/>
        </w:rPr>
        <w:t xml:space="preserve"> </w:t>
      </w:r>
      <w:r>
        <w:rPr>
          <w:sz w:val="21"/>
        </w:rPr>
        <w:t>needs?</w:t>
      </w:r>
    </w:p>
    <w:p w14:paraId="1CF1744A" w14:textId="77777777" w:rsidR="00C33AD9" w:rsidRDefault="00C33AD9" w:rsidP="00C33AD9">
      <w:pPr>
        <w:pStyle w:val="ListParagraph"/>
        <w:numPr>
          <w:ilvl w:val="1"/>
          <w:numId w:val="1"/>
        </w:numPr>
        <w:tabs>
          <w:tab w:val="left" w:pos="3167"/>
          <w:tab w:val="left" w:pos="3168"/>
        </w:tabs>
        <w:spacing w:before="25"/>
        <w:ind w:hanging="361"/>
        <w:rPr>
          <w:sz w:val="21"/>
        </w:rPr>
      </w:pPr>
      <w:r>
        <w:rPr>
          <w:sz w:val="21"/>
        </w:rPr>
        <w:t>…Represent a culturally competent</w:t>
      </w:r>
      <w:r>
        <w:rPr>
          <w:spacing w:val="-13"/>
          <w:sz w:val="21"/>
        </w:rPr>
        <w:t xml:space="preserve"> </w:t>
      </w:r>
      <w:r>
        <w:rPr>
          <w:sz w:val="21"/>
        </w:rPr>
        <w:t>direction?</w:t>
      </w:r>
    </w:p>
    <w:p w14:paraId="7606F0FA" w14:textId="77777777" w:rsidR="00C33AD9" w:rsidRDefault="00C33AD9" w:rsidP="00C33AD9">
      <w:pPr>
        <w:pStyle w:val="ListParagraph"/>
        <w:numPr>
          <w:ilvl w:val="1"/>
          <w:numId w:val="1"/>
        </w:numPr>
        <w:tabs>
          <w:tab w:val="left" w:pos="3167"/>
          <w:tab w:val="left" w:pos="3168"/>
        </w:tabs>
        <w:spacing w:before="27"/>
        <w:ind w:hanging="361"/>
        <w:rPr>
          <w:sz w:val="21"/>
        </w:rPr>
      </w:pPr>
      <w:r>
        <w:rPr>
          <w:sz w:val="21"/>
        </w:rPr>
        <w:t>Represent a good deal for the</w:t>
      </w:r>
      <w:r>
        <w:rPr>
          <w:spacing w:val="-8"/>
          <w:sz w:val="21"/>
        </w:rPr>
        <w:t xml:space="preserve"> </w:t>
      </w:r>
      <w:r>
        <w:rPr>
          <w:sz w:val="21"/>
        </w:rPr>
        <w:t>investment?</w:t>
      </w:r>
    </w:p>
    <w:p w14:paraId="0357AC92" w14:textId="77777777" w:rsidR="00C33AD9" w:rsidRDefault="00C33AD9" w:rsidP="00C33AD9">
      <w:pPr>
        <w:pStyle w:val="ListParagraph"/>
        <w:numPr>
          <w:ilvl w:val="1"/>
          <w:numId w:val="1"/>
        </w:numPr>
        <w:tabs>
          <w:tab w:val="left" w:pos="3167"/>
          <w:tab w:val="left" w:pos="3168"/>
        </w:tabs>
        <w:spacing w:before="28"/>
        <w:ind w:hanging="361"/>
        <w:rPr>
          <w:sz w:val="21"/>
        </w:rPr>
      </w:pPr>
      <w:r>
        <w:rPr>
          <w:sz w:val="21"/>
        </w:rPr>
        <w:t>…Build on community</w:t>
      </w:r>
      <w:r>
        <w:rPr>
          <w:spacing w:val="-7"/>
          <w:sz w:val="21"/>
        </w:rPr>
        <w:t xml:space="preserve"> </w:t>
      </w:r>
      <w:r>
        <w:rPr>
          <w:sz w:val="21"/>
        </w:rPr>
        <w:t>capacities?</w:t>
      </w:r>
    </w:p>
    <w:p w14:paraId="458995DB" w14:textId="181C969F" w:rsidR="00C33AD9" w:rsidRDefault="00C33AD9">
      <w:pPr>
        <w:sectPr w:rsidR="00C33AD9" w:rsidSect="0081607F">
          <w:footerReference w:type="default" r:id="rId12"/>
          <w:pgSz w:w="12240" w:h="15840"/>
          <w:pgMar w:top="1120" w:right="240" w:bottom="1180" w:left="800" w:header="0" w:footer="981" w:gutter="0"/>
          <w:cols w:space="720"/>
        </w:sectPr>
      </w:pPr>
    </w:p>
    <w:p w14:paraId="0389FD50" w14:textId="77777777" w:rsidR="008C3739" w:rsidRDefault="008C3739">
      <w:pPr>
        <w:pStyle w:val="BodyText"/>
        <w:spacing w:before="3"/>
        <w:rPr>
          <w:sz w:val="23"/>
        </w:rPr>
      </w:pPr>
    </w:p>
    <w:p w14:paraId="5FC78B27" w14:textId="77777777" w:rsidR="008C3739" w:rsidRDefault="008C4303">
      <w:pPr>
        <w:pStyle w:val="BodyText"/>
        <w:ind w:left="640" w:right="1208"/>
      </w:pPr>
      <w:r>
        <w:t>When a service or support is deemed appropriate, specifications (fund restrictions/allowances) will be carefully considered before choosing the fund source. All efforts will be made to spend from the most flexible funding sources only when funding is neede</w:t>
      </w:r>
      <w:r>
        <w:t>d for services and supports that could not be funded other means. Family Centered Services and Support Funds will be used to support the hours of staff providing Service Coordination, Wraparound Facilitation and Mentoring to families.</w:t>
      </w:r>
    </w:p>
    <w:p w14:paraId="05322DA4" w14:textId="77777777" w:rsidR="008C3739" w:rsidRDefault="008C3739">
      <w:pPr>
        <w:pStyle w:val="BodyText"/>
        <w:spacing w:before="11"/>
        <w:rPr>
          <w:sz w:val="20"/>
        </w:rPr>
      </w:pPr>
    </w:p>
    <w:p w14:paraId="710D9137" w14:textId="77777777" w:rsidR="008C3739" w:rsidRDefault="008C4303">
      <w:pPr>
        <w:pStyle w:val="BodyText"/>
        <w:ind w:left="640" w:right="1236"/>
      </w:pPr>
      <w:r>
        <w:t>For any child or you</w:t>
      </w:r>
      <w:r>
        <w:t xml:space="preserve">th enrolled in Service Coordination or Wraparound whose needs put them at risk for custody relinquishment, Multi System Youth/Public Children Services Agency (PCSA) funding shall be considered. Funds that are available through annual contributions to FCFC </w:t>
      </w:r>
      <w:r>
        <w:t>shall be considered first and funds available only through Children Services shall be considered second. If no MSY/PCSA funding is available then other funding sources such as Strong Families, Safe Communities grant and local funds shall be considered.</w:t>
      </w:r>
    </w:p>
    <w:p w14:paraId="3088E45E" w14:textId="77777777" w:rsidR="008C3739" w:rsidRDefault="008C3739">
      <w:pPr>
        <w:pStyle w:val="BodyText"/>
      </w:pPr>
    </w:p>
    <w:p w14:paraId="0EADA785" w14:textId="77777777" w:rsidR="008C3739" w:rsidRDefault="008C4303">
      <w:pPr>
        <w:pStyle w:val="BodyText"/>
        <w:ind w:left="640" w:right="1201"/>
      </w:pPr>
      <w:r>
        <w:t>Ch</w:t>
      </w:r>
      <w:r>
        <w:t xml:space="preserve">ildren and youth having mental health needs at the level of requiring residential treatment or a group home maybe in need of Medicaid Multi-System Youth (MSY) funding in order to secure the level of treatment needed. Families needing this highest level of </w:t>
      </w:r>
      <w:r>
        <w:t xml:space="preserve">treatment shall be asked to consider opening with </w:t>
      </w:r>
      <w:proofErr w:type="spellStart"/>
      <w:r>
        <w:t>OhioRISE</w:t>
      </w:r>
      <w:proofErr w:type="spellEnd"/>
      <w:r>
        <w:t xml:space="preserve"> for care coordination and closing with FCFC for Service Coordination/Wraparound. Should the family choose not to engage in </w:t>
      </w:r>
      <w:proofErr w:type="spellStart"/>
      <w:r>
        <w:t>OhioRISE</w:t>
      </w:r>
      <w:proofErr w:type="spellEnd"/>
      <w:r>
        <w:t>, then Erie County FCFC will pursue funding through the Medicaid M</w:t>
      </w:r>
      <w:r>
        <w:t>SY process. The Executive Director shall complete an application on behalf of the family and collect needed documentation from the family’s providers. The Executive Director shall seek the family’s signature and approval of the application and submit it to</w:t>
      </w:r>
      <w:r>
        <w:t xml:space="preserve"> the State of Ohio. The Executive Director shall respond to any correspondence from the Medicaid MSY review team in a timely manner. If Medicaid MSY funding is granted, the Executive Director and Wraparound Facilitator shall communicate regularly with the </w:t>
      </w:r>
      <w:r>
        <w:t>treatment team at the residential treatment facility or group home. Monthly meetings shall take place to update the local team about the child or youth’s progress and to engage in planning for the child or youth transitioning back to their community.</w:t>
      </w:r>
    </w:p>
    <w:p w14:paraId="370043BA" w14:textId="77777777" w:rsidR="008C3739" w:rsidRDefault="008C4303">
      <w:pPr>
        <w:pStyle w:val="BodyText"/>
        <w:spacing w:before="1"/>
        <w:ind w:left="640" w:right="1301"/>
      </w:pPr>
      <w:r>
        <w:t>The E</w:t>
      </w:r>
      <w:r>
        <w:t>xecutive Director shall receive invoices from the residential treatment facility or group home and pay them with Medicaid MSY funds. The Executive Director will complete monthly reporting and updates to the Medicaid MSY review team and also complete subseq</w:t>
      </w:r>
      <w:r>
        <w:t>uent applications if additional Medicaid MSY funds are needed for the child or youth’s treatment.</w:t>
      </w:r>
    </w:p>
    <w:p w14:paraId="20330912" w14:textId="77777777" w:rsidR="008C3739" w:rsidRDefault="008C3739">
      <w:pPr>
        <w:pStyle w:val="BodyText"/>
      </w:pPr>
    </w:p>
    <w:p w14:paraId="60EFAA7D" w14:textId="77777777" w:rsidR="008C3739" w:rsidRDefault="008C4303">
      <w:pPr>
        <w:pStyle w:val="BodyText"/>
        <w:spacing w:before="1"/>
        <w:ind w:left="640" w:right="1193"/>
      </w:pPr>
      <w:r>
        <w:t>Should Medicaid MSY funding not be appropriate for a child or youth’s treatment in a residential facility, then local pooled funding as well as braided fundi</w:t>
      </w:r>
      <w:r>
        <w:t xml:space="preserve">ng from the involved partner agencies shall be considered. In these cases, the FCFC Executive Director shall call a meeting of Directors of the involved agencies to discuss funding possibilities. If no agreement shall be met, the group shall meet with the </w:t>
      </w:r>
      <w:r>
        <w:t>Executive Committee where a funding path shall be voted upon and decided for the child or youth’s treatment.</w:t>
      </w:r>
    </w:p>
    <w:p w14:paraId="656C6B07" w14:textId="77777777" w:rsidR="008C3739" w:rsidRDefault="008C3739">
      <w:pPr>
        <w:pStyle w:val="BodyText"/>
      </w:pPr>
    </w:p>
    <w:p w14:paraId="0B52E1C9" w14:textId="77777777" w:rsidR="008C3739" w:rsidRDefault="008C4303">
      <w:pPr>
        <w:pStyle w:val="BodyText"/>
        <w:ind w:left="640" w:right="1301"/>
      </w:pPr>
      <w:r>
        <w:t>In any cases where funding designated for institutional services is no longer needed, the proper actions shall be taken in an effort to reallocate</w:t>
      </w:r>
      <w:r>
        <w:t>d the funding to community-based, preventative, and family-centered services. For Medicaid MSY funds, a request for reallocation of funding shall be completed and submitted to the Medicaid MSY Review Team for consideration. For local funding, a request sha</w:t>
      </w:r>
      <w:r>
        <w:t>ll be made to partner agencies providing funding or to the Executive Committee in the case of pooled funding if funding for institutional services is no longer needed and could be reallocated to local, preventive, family-centered services.</w:t>
      </w:r>
    </w:p>
    <w:p w14:paraId="05AC8143" w14:textId="77777777" w:rsidR="008C3739" w:rsidRDefault="008C3739">
      <w:pPr>
        <w:sectPr w:rsidR="008C3739">
          <w:pgSz w:w="12240" w:h="15840"/>
          <w:pgMar w:top="1500" w:right="240" w:bottom="1180" w:left="800" w:header="0" w:footer="981" w:gutter="0"/>
          <w:cols w:space="720"/>
        </w:sectPr>
      </w:pPr>
    </w:p>
    <w:p w14:paraId="45E7A561" w14:textId="77777777" w:rsidR="008C3739" w:rsidRDefault="008C3739">
      <w:pPr>
        <w:pStyle w:val="BodyText"/>
        <w:spacing w:before="2"/>
        <w:rPr>
          <w:sz w:val="22"/>
        </w:rPr>
      </w:pPr>
    </w:p>
    <w:p w14:paraId="62C0635C" w14:textId="77777777" w:rsidR="008C3739" w:rsidRDefault="008C4303">
      <w:pPr>
        <w:pStyle w:val="Heading5"/>
        <w:spacing w:before="45"/>
        <w:ind w:left="640"/>
      </w:pPr>
      <w:r>
        <w:t>Erie County Wraparound Referral</w:t>
      </w:r>
    </w:p>
    <w:p w14:paraId="09B0BA8F" w14:textId="77777777" w:rsidR="008C3739" w:rsidRDefault="008C3739">
      <w:pPr>
        <w:pStyle w:val="BodyText"/>
        <w:spacing w:before="1"/>
        <w:rPr>
          <w:rFonts w:ascii="Cambria Math"/>
          <w:sz w:val="22"/>
        </w:rPr>
      </w:pPr>
    </w:p>
    <w:p w14:paraId="5BF1B645" w14:textId="77777777" w:rsidR="008C3739" w:rsidRDefault="008C3739">
      <w:pPr>
        <w:rPr>
          <w:rFonts w:ascii="Cambria Math"/>
        </w:rPr>
        <w:sectPr w:rsidR="008C3739">
          <w:pgSz w:w="12240" w:h="15840"/>
          <w:pgMar w:top="1500" w:right="240" w:bottom="1180" w:left="800" w:header="0" w:footer="981" w:gutter="0"/>
          <w:cols w:space="720"/>
        </w:sectPr>
      </w:pPr>
    </w:p>
    <w:p w14:paraId="62EA695A" w14:textId="77777777" w:rsidR="008C3739" w:rsidRDefault="008C4303">
      <w:pPr>
        <w:pStyle w:val="BodyText"/>
        <w:spacing w:before="65" w:line="381" w:lineRule="auto"/>
        <w:ind w:left="467" w:right="686"/>
        <w:rPr>
          <w:rFonts w:ascii="Cambria Math"/>
        </w:rPr>
      </w:pPr>
      <w:r>
        <w:pict w14:anchorId="7A370B86">
          <v:line id="_x0000_s1040" style="position:absolute;left:0;text-align:left;z-index:-252934144;mso-position-horizontal-relative:page" from="86.9pt,14.1pt" to="114.2pt,14.1pt" strokeweight=".211mm">
            <w10:wrap anchorx="page"/>
          </v:line>
        </w:pict>
      </w:r>
      <w:r>
        <w:pict w14:anchorId="2CC20F9D">
          <v:line id="_x0000_s1039" style="position:absolute;left:0;text-align:left;z-index:251666432;mso-position-horizontal-relative:page" from="116.2pt,33.7pt" to="225pt,33.7pt" strokeweight=".211mm">
            <w10:wrap anchorx="page"/>
          </v:line>
        </w:pict>
      </w:r>
      <w:r>
        <w:rPr>
          <w:rFonts w:ascii="Cambria Math"/>
        </w:rPr>
        <w:t>Date: Referral by:</w:t>
      </w:r>
    </w:p>
    <w:p w14:paraId="55D89E4D" w14:textId="77777777" w:rsidR="008C3739" w:rsidRDefault="008C4303">
      <w:pPr>
        <w:pStyle w:val="BodyText"/>
        <w:tabs>
          <w:tab w:val="left" w:pos="2187"/>
        </w:tabs>
        <w:spacing w:line="243" w:lineRule="exact"/>
        <w:ind w:left="467"/>
        <w:rPr>
          <w:rFonts w:ascii="Cambria Math"/>
        </w:rPr>
      </w:pPr>
      <w:r>
        <w:rPr>
          <w:rFonts w:ascii="Cambria Math"/>
        </w:rPr>
        <w:t>Phone:</w:t>
      </w:r>
      <w:r>
        <w:rPr>
          <w:rFonts w:ascii="Cambria Math"/>
          <w:u w:val="single"/>
        </w:rPr>
        <w:t xml:space="preserve"> </w:t>
      </w:r>
      <w:r>
        <w:rPr>
          <w:rFonts w:ascii="Cambria Math"/>
          <w:u w:val="single"/>
        </w:rPr>
        <w:tab/>
      </w:r>
    </w:p>
    <w:p w14:paraId="723DCC6E" w14:textId="77777777" w:rsidR="008C3739" w:rsidRDefault="008C4303">
      <w:pPr>
        <w:pStyle w:val="BodyText"/>
        <w:rPr>
          <w:rFonts w:ascii="Cambria Math"/>
          <w:sz w:val="20"/>
        </w:rPr>
      </w:pPr>
      <w:r>
        <w:br w:type="column"/>
      </w:r>
    </w:p>
    <w:p w14:paraId="47D89DB5" w14:textId="77777777" w:rsidR="008C3739" w:rsidRDefault="008C3739">
      <w:pPr>
        <w:pStyle w:val="BodyText"/>
        <w:spacing w:before="11"/>
        <w:rPr>
          <w:rFonts w:ascii="Cambria Math"/>
          <w:sz w:val="18"/>
        </w:rPr>
      </w:pPr>
    </w:p>
    <w:p w14:paraId="5C270B6F" w14:textId="77777777" w:rsidR="008C3739" w:rsidRDefault="008C4303">
      <w:pPr>
        <w:pStyle w:val="BodyText"/>
        <w:tabs>
          <w:tab w:val="left" w:pos="3672"/>
        </w:tabs>
        <w:ind w:left="467"/>
        <w:rPr>
          <w:rFonts w:ascii="Cambria Math"/>
        </w:rPr>
      </w:pPr>
      <w:r>
        <w:rPr>
          <w:rFonts w:ascii="Cambria Math"/>
        </w:rPr>
        <w:t>Agency:</w:t>
      </w:r>
      <w:r>
        <w:rPr>
          <w:rFonts w:ascii="Cambria Math"/>
          <w:u w:val="single"/>
        </w:rPr>
        <w:t xml:space="preserve"> </w:t>
      </w:r>
      <w:r>
        <w:rPr>
          <w:rFonts w:ascii="Cambria Math"/>
          <w:u w:val="single"/>
        </w:rPr>
        <w:tab/>
      </w:r>
    </w:p>
    <w:p w14:paraId="60EE83A1" w14:textId="77777777" w:rsidR="008C3739" w:rsidRDefault="008C3739">
      <w:pPr>
        <w:rPr>
          <w:rFonts w:ascii="Cambria Math"/>
        </w:rPr>
        <w:sectPr w:rsidR="008C3739">
          <w:type w:val="continuous"/>
          <w:pgSz w:w="12240" w:h="15840"/>
          <w:pgMar w:top="1500" w:right="240" w:bottom="280" w:left="800" w:header="720" w:footer="720" w:gutter="0"/>
          <w:cols w:num="2" w:space="720" w:equalWidth="0">
            <w:col w:w="2228" w:space="1006"/>
            <w:col w:w="7966"/>
          </w:cols>
        </w:sectPr>
      </w:pPr>
    </w:p>
    <w:p w14:paraId="393C9D51" w14:textId="77777777" w:rsidR="008C3739" w:rsidRDefault="008C3739">
      <w:pPr>
        <w:pStyle w:val="BodyText"/>
        <w:rPr>
          <w:rFonts w:ascii="Cambria Math"/>
          <w:sz w:val="20"/>
        </w:rPr>
      </w:pPr>
    </w:p>
    <w:p w14:paraId="656C007E" w14:textId="77777777" w:rsidR="008C3739" w:rsidRDefault="008C3739">
      <w:pPr>
        <w:pStyle w:val="BodyText"/>
        <w:rPr>
          <w:rFonts w:ascii="Cambria Math"/>
          <w:sz w:val="20"/>
        </w:rPr>
      </w:pPr>
    </w:p>
    <w:p w14:paraId="7B5BDA54" w14:textId="77777777" w:rsidR="008C3739" w:rsidRDefault="008C3739">
      <w:pPr>
        <w:pStyle w:val="BodyText"/>
        <w:spacing w:before="9"/>
        <w:rPr>
          <w:rFonts w:ascii="Cambria Math"/>
          <w:sz w:val="27"/>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9"/>
        <w:gridCol w:w="2263"/>
        <w:gridCol w:w="1663"/>
        <w:gridCol w:w="1241"/>
      </w:tblGrid>
      <w:tr w:rsidR="008C3739" w14:paraId="448D18FE" w14:textId="77777777">
        <w:trPr>
          <w:trHeight w:val="378"/>
        </w:trPr>
        <w:tc>
          <w:tcPr>
            <w:tcW w:w="4359" w:type="dxa"/>
          </w:tcPr>
          <w:p w14:paraId="0DD3D2B0" w14:textId="77777777" w:rsidR="008C3739" w:rsidRDefault="008C4303">
            <w:pPr>
              <w:pStyle w:val="TableParagraph"/>
              <w:spacing w:line="231" w:lineRule="exact"/>
              <w:ind w:left="113"/>
              <w:rPr>
                <w:rFonts w:ascii="Cambria Math" w:hAnsi="Cambria Math"/>
                <w:sz w:val="20"/>
              </w:rPr>
            </w:pPr>
            <w:r>
              <w:rPr>
                <w:rFonts w:ascii="Cambria Math" w:hAnsi="Cambria Math"/>
                <w:sz w:val="20"/>
              </w:rPr>
              <w:t>Youth’s Name</w:t>
            </w:r>
          </w:p>
        </w:tc>
        <w:tc>
          <w:tcPr>
            <w:tcW w:w="2263" w:type="dxa"/>
          </w:tcPr>
          <w:p w14:paraId="12465B52" w14:textId="77777777" w:rsidR="008C3739" w:rsidRDefault="008C4303">
            <w:pPr>
              <w:pStyle w:val="TableParagraph"/>
              <w:spacing w:line="231" w:lineRule="exact"/>
              <w:ind w:left="113"/>
              <w:rPr>
                <w:rFonts w:ascii="Cambria Math"/>
                <w:sz w:val="20"/>
              </w:rPr>
            </w:pPr>
            <w:r>
              <w:rPr>
                <w:rFonts w:ascii="Cambria Math"/>
                <w:sz w:val="20"/>
              </w:rPr>
              <w:t>Date of Birth</w:t>
            </w:r>
          </w:p>
        </w:tc>
        <w:tc>
          <w:tcPr>
            <w:tcW w:w="1663" w:type="dxa"/>
          </w:tcPr>
          <w:p w14:paraId="302A00CD" w14:textId="77777777" w:rsidR="008C3739" w:rsidRDefault="008C4303">
            <w:pPr>
              <w:pStyle w:val="TableParagraph"/>
              <w:spacing w:line="231" w:lineRule="exact"/>
              <w:ind w:left="111"/>
              <w:rPr>
                <w:rFonts w:ascii="Cambria Math"/>
                <w:sz w:val="20"/>
              </w:rPr>
            </w:pPr>
            <w:r>
              <w:rPr>
                <w:rFonts w:ascii="Cambria Math"/>
                <w:sz w:val="20"/>
              </w:rPr>
              <w:t>Race</w:t>
            </w:r>
          </w:p>
        </w:tc>
        <w:tc>
          <w:tcPr>
            <w:tcW w:w="1241" w:type="dxa"/>
          </w:tcPr>
          <w:p w14:paraId="566D9229" w14:textId="77777777" w:rsidR="008C3739" w:rsidRDefault="008C4303">
            <w:pPr>
              <w:pStyle w:val="TableParagraph"/>
              <w:spacing w:line="231" w:lineRule="exact"/>
              <w:ind w:left="112"/>
              <w:rPr>
                <w:rFonts w:ascii="Cambria Math"/>
                <w:sz w:val="20"/>
              </w:rPr>
            </w:pPr>
            <w:r>
              <w:rPr>
                <w:rFonts w:ascii="Cambria Math"/>
                <w:sz w:val="20"/>
              </w:rPr>
              <w:t>Gender</w:t>
            </w:r>
          </w:p>
        </w:tc>
      </w:tr>
      <w:tr w:rsidR="008C3739" w14:paraId="4D5D8567" w14:textId="77777777">
        <w:trPr>
          <w:trHeight w:val="422"/>
        </w:trPr>
        <w:tc>
          <w:tcPr>
            <w:tcW w:w="4359" w:type="dxa"/>
          </w:tcPr>
          <w:p w14:paraId="7404A9E7" w14:textId="77777777" w:rsidR="008C3739" w:rsidRDefault="008C3739">
            <w:pPr>
              <w:pStyle w:val="TableParagraph"/>
              <w:rPr>
                <w:rFonts w:ascii="Times New Roman"/>
                <w:sz w:val="20"/>
              </w:rPr>
            </w:pPr>
          </w:p>
        </w:tc>
        <w:tc>
          <w:tcPr>
            <w:tcW w:w="2263" w:type="dxa"/>
          </w:tcPr>
          <w:p w14:paraId="71F6F6C1" w14:textId="77777777" w:rsidR="008C3739" w:rsidRDefault="008C3739">
            <w:pPr>
              <w:pStyle w:val="TableParagraph"/>
              <w:rPr>
                <w:rFonts w:ascii="Times New Roman"/>
                <w:sz w:val="20"/>
              </w:rPr>
            </w:pPr>
          </w:p>
        </w:tc>
        <w:tc>
          <w:tcPr>
            <w:tcW w:w="1663" w:type="dxa"/>
          </w:tcPr>
          <w:p w14:paraId="2A65436D" w14:textId="77777777" w:rsidR="008C3739" w:rsidRDefault="008C3739">
            <w:pPr>
              <w:pStyle w:val="TableParagraph"/>
              <w:rPr>
                <w:rFonts w:ascii="Times New Roman"/>
                <w:sz w:val="20"/>
              </w:rPr>
            </w:pPr>
          </w:p>
        </w:tc>
        <w:tc>
          <w:tcPr>
            <w:tcW w:w="1241" w:type="dxa"/>
          </w:tcPr>
          <w:p w14:paraId="09D86313" w14:textId="77777777" w:rsidR="008C3739" w:rsidRDefault="008C3739">
            <w:pPr>
              <w:pStyle w:val="TableParagraph"/>
              <w:rPr>
                <w:rFonts w:ascii="Times New Roman"/>
                <w:sz w:val="20"/>
              </w:rPr>
            </w:pPr>
          </w:p>
        </w:tc>
      </w:tr>
    </w:tbl>
    <w:p w14:paraId="17D38E6C" w14:textId="77777777" w:rsidR="008C3739" w:rsidRDefault="008C3739">
      <w:pPr>
        <w:pStyle w:val="BodyText"/>
        <w:spacing w:before="11"/>
        <w:rPr>
          <w:rFonts w:ascii="Cambria Math"/>
          <w:sz w:val="27"/>
        </w:rPr>
      </w:pPr>
    </w:p>
    <w:p w14:paraId="2A0B7C15" w14:textId="77777777" w:rsidR="008C3739" w:rsidRDefault="008C4303">
      <w:pPr>
        <w:pStyle w:val="Heading7"/>
        <w:spacing w:before="63"/>
        <w:ind w:left="467"/>
        <w:rPr>
          <w:rFonts w:ascii="Cambria Math"/>
        </w:rPr>
      </w:pPr>
      <w:r>
        <w:pict w14:anchorId="2BDDBE4C">
          <v:rect id="_x0000_s1038" style="position:absolute;left:0;text-align:left;margin-left:115.6pt;margin-top:14.3pt;width:2.4pt;height:.6pt;z-index:251662336;mso-position-horizontal-relative:page" fillcolor="black" stroked="f">
            <w10:wrap anchorx="page"/>
          </v:rect>
        </w:pict>
      </w:r>
      <w:r>
        <w:pict w14:anchorId="74DA2F4A">
          <v:rect id="_x0000_s1037" style="position:absolute;left:0;text-align:left;margin-left:164.3pt;margin-top:14.3pt;width:2.4pt;height:.6pt;z-index:251663360;mso-position-horizontal-relative:page" fillcolor="black" stroked="f">
            <w10:wrap anchorx="page"/>
          </v:rect>
        </w:pict>
      </w:r>
      <w:r>
        <w:pict w14:anchorId="7155273C">
          <v:rect id="_x0000_s1036" style="position:absolute;left:0;text-align:left;margin-left:278.45pt;margin-top:14.3pt;width:2.4pt;height:.6pt;z-index:251664384;mso-position-horizontal-relative:page" fillcolor="black" stroked="f">
            <w10:wrap anchorx="page"/>
          </v:rect>
        </w:pict>
      </w:r>
      <w:r>
        <w:pict w14:anchorId="6ACF24A7">
          <v:rect id="_x0000_s1035" style="position:absolute;left:0;text-align:left;margin-left:304.85pt;margin-top:14.3pt;width:2.4pt;height:.6pt;z-index:251665408;mso-position-horizontal-relative:page" fillcolor="black" stroked="f">
            <w10:wrap anchorx="page"/>
          </v:rect>
        </w:pict>
      </w:r>
      <w:r>
        <w:rPr>
          <w:rFonts w:ascii="Cambria Math"/>
          <w:u w:val="single"/>
        </w:rPr>
        <w:t xml:space="preserve"> </w:t>
      </w:r>
      <w:r>
        <w:rPr>
          <w:rFonts w:ascii="Cambria Math"/>
          <w:u w:val="single"/>
        </w:rPr>
        <w:t xml:space="preserve">    </w:t>
      </w:r>
      <w:r>
        <w:rPr>
          <w:rFonts w:ascii="Cambria Math"/>
        </w:rPr>
        <w:t>Adopted Biological Legal Custody of Family ECCS Temporary Custody of Family</w:t>
      </w:r>
    </w:p>
    <w:p w14:paraId="15A409F9" w14:textId="77777777" w:rsidR="008C3739" w:rsidRDefault="008C3739">
      <w:pPr>
        <w:pStyle w:val="BodyText"/>
        <w:spacing w:before="5"/>
        <w:rPr>
          <w:rFonts w:ascii="Cambria Math"/>
          <w:sz w:val="12"/>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5"/>
        <w:gridCol w:w="4763"/>
      </w:tblGrid>
      <w:tr w:rsidR="008C3739" w14:paraId="3D48F0E4" w14:textId="77777777">
        <w:trPr>
          <w:trHeight w:val="275"/>
        </w:trPr>
        <w:tc>
          <w:tcPr>
            <w:tcW w:w="4765" w:type="dxa"/>
          </w:tcPr>
          <w:p w14:paraId="511F4EDA" w14:textId="77777777" w:rsidR="008C3739" w:rsidRDefault="008C4303">
            <w:pPr>
              <w:pStyle w:val="TableParagraph"/>
              <w:spacing w:line="231" w:lineRule="exact"/>
              <w:ind w:left="113"/>
              <w:rPr>
                <w:rFonts w:ascii="Cambria Math"/>
                <w:sz w:val="20"/>
              </w:rPr>
            </w:pPr>
            <w:r>
              <w:rPr>
                <w:rFonts w:ascii="Cambria Math"/>
                <w:sz w:val="20"/>
              </w:rPr>
              <w:t>Parent/Guardian Name:</w:t>
            </w:r>
          </w:p>
        </w:tc>
        <w:tc>
          <w:tcPr>
            <w:tcW w:w="4763" w:type="dxa"/>
          </w:tcPr>
          <w:p w14:paraId="3920E048" w14:textId="77777777" w:rsidR="008C3739" w:rsidRDefault="008C4303">
            <w:pPr>
              <w:pStyle w:val="TableParagraph"/>
              <w:spacing w:line="231" w:lineRule="exact"/>
              <w:ind w:left="112"/>
              <w:rPr>
                <w:rFonts w:ascii="Cambria Math"/>
                <w:sz w:val="20"/>
              </w:rPr>
            </w:pPr>
            <w:r>
              <w:rPr>
                <w:rFonts w:ascii="Cambria Math"/>
                <w:sz w:val="20"/>
              </w:rPr>
              <w:t>Parent/Guardian Name:</w:t>
            </w:r>
          </w:p>
        </w:tc>
      </w:tr>
      <w:tr w:rsidR="008C3739" w14:paraId="09E2A3E1" w14:textId="77777777">
        <w:trPr>
          <w:trHeight w:val="278"/>
        </w:trPr>
        <w:tc>
          <w:tcPr>
            <w:tcW w:w="4765" w:type="dxa"/>
          </w:tcPr>
          <w:p w14:paraId="324E204A" w14:textId="77777777" w:rsidR="008C3739" w:rsidRDefault="008C4303">
            <w:pPr>
              <w:pStyle w:val="TableParagraph"/>
              <w:tabs>
                <w:tab w:val="left" w:pos="1581"/>
                <w:tab w:val="left" w:pos="3173"/>
              </w:tabs>
              <w:spacing w:line="234" w:lineRule="exact"/>
              <w:ind w:left="113"/>
              <w:rPr>
                <w:rFonts w:ascii="Cambria Math"/>
                <w:sz w:val="20"/>
              </w:rPr>
            </w:pPr>
            <w:r>
              <w:rPr>
                <w:rFonts w:ascii="Cambria Math"/>
                <w:sz w:val="20"/>
              </w:rPr>
              <w:t>Relationship</w:t>
            </w:r>
            <w:r>
              <w:rPr>
                <w:rFonts w:ascii="Cambria Math"/>
                <w:sz w:val="20"/>
              </w:rPr>
              <w:tab/>
              <w:t>Martial</w:t>
            </w:r>
            <w:r>
              <w:rPr>
                <w:rFonts w:ascii="Cambria Math"/>
                <w:spacing w:val="-6"/>
                <w:sz w:val="20"/>
              </w:rPr>
              <w:t xml:space="preserve"> </w:t>
            </w:r>
            <w:r>
              <w:rPr>
                <w:rFonts w:ascii="Cambria Math"/>
                <w:sz w:val="20"/>
              </w:rPr>
              <w:t>Status</w:t>
            </w:r>
            <w:r>
              <w:rPr>
                <w:rFonts w:ascii="Cambria Math"/>
                <w:sz w:val="20"/>
              </w:rPr>
              <w:tab/>
              <w:t>Date of</w:t>
            </w:r>
            <w:r>
              <w:rPr>
                <w:rFonts w:ascii="Cambria Math"/>
                <w:spacing w:val="-7"/>
                <w:sz w:val="20"/>
              </w:rPr>
              <w:t xml:space="preserve"> </w:t>
            </w:r>
            <w:r>
              <w:rPr>
                <w:rFonts w:ascii="Cambria Math"/>
                <w:sz w:val="20"/>
              </w:rPr>
              <w:t>Birth</w:t>
            </w:r>
          </w:p>
        </w:tc>
        <w:tc>
          <w:tcPr>
            <w:tcW w:w="4763" w:type="dxa"/>
          </w:tcPr>
          <w:p w14:paraId="7A3978F7" w14:textId="77777777" w:rsidR="008C3739" w:rsidRDefault="008C4303">
            <w:pPr>
              <w:pStyle w:val="TableParagraph"/>
              <w:tabs>
                <w:tab w:val="left" w:pos="1581"/>
                <w:tab w:val="left" w:pos="3168"/>
              </w:tabs>
              <w:spacing w:line="234" w:lineRule="exact"/>
              <w:ind w:left="112"/>
              <w:rPr>
                <w:rFonts w:ascii="Cambria Math"/>
                <w:sz w:val="20"/>
              </w:rPr>
            </w:pPr>
            <w:r>
              <w:rPr>
                <w:rFonts w:ascii="Cambria Math"/>
                <w:sz w:val="20"/>
              </w:rPr>
              <w:t>Relationship</w:t>
            </w:r>
            <w:r>
              <w:rPr>
                <w:rFonts w:ascii="Cambria Math"/>
                <w:sz w:val="20"/>
              </w:rPr>
              <w:tab/>
              <w:t>Martial</w:t>
            </w:r>
            <w:r>
              <w:rPr>
                <w:rFonts w:ascii="Cambria Math"/>
                <w:spacing w:val="-6"/>
                <w:sz w:val="20"/>
              </w:rPr>
              <w:t xml:space="preserve"> </w:t>
            </w:r>
            <w:r>
              <w:rPr>
                <w:rFonts w:ascii="Cambria Math"/>
                <w:sz w:val="20"/>
              </w:rPr>
              <w:t>Status</w:t>
            </w:r>
            <w:r>
              <w:rPr>
                <w:rFonts w:ascii="Cambria Math"/>
                <w:sz w:val="20"/>
              </w:rPr>
              <w:tab/>
              <w:t>Date of</w:t>
            </w:r>
            <w:r>
              <w:rPr>
                <w:rFonts w:ascii="Cambria Math"/>
                <w:spacing w:val="-7"/>
                <w:sz w:val="20"/>
              </w:rPr>
              <w:t xml:space="preserve"> </w:t>
            </w:r>
            <w:r>
              <w:rPr>
                <w:rFonts w:ascii="Cambria Math"/>
                <w:sz w:val="20"/>
              </w:rPr>
              <w:t>Birth</w:t>
            </w:r>
          </w:p>
        </w:tc>
      </w:tr>
      <w:tr w:rsidR="008C3739" w14:paraId="17499EA8" w14:textId="77777777">
        <w:trPr>
          <w:trHeight w:val="278"/>
        </w:trPr>
        <w:tc>
          <w:tcPr>
            <w:tcW w:w="4765" w:type="dxa"/>
          </w:tcPr>
          <w:p w14:paraId="56B5A3DD" w14:textId="77777777" w:rsidR="008C3739" w:rsidRDefault="008C4303">
            <w:pPr>
              <w:pStyle w:val="TableParagraph"/>
              <w:spacing w:line="234" w:lineRule="exact"/>
              <w:ind w:left="113"/>
              <w:rPr>
                <w:rFonts w:ascii="Cambria Math"/>
                <w:sz w:val="20"/>
              </w:rPr>
            </w:pPr>
            <w:r>
              <w:rPr>
                <w:rFonts w:ascii="Cambria Math"/>
                <w:sz w:val="20"/>
              </w:rPr>
              <w:t>Address:</w:t>
            </w:r>
          </w:p>
        </w:tc>
        <w:tc>
          <w:tcPr>
            <w:tcW w:w="4763" w:type="dxa"/>
          </w:tcPr>
          <w:p w14:paraId="115C26CF" w14:textId="77777777" w:rsidR="008C3739" w:rsidRDefault="008C4303">
            <w:pPr>
              <w:pStyle w:val="TableParagraph"/>
              <w:spacing w:line="234" w:lineRule="exact"/>
              <w:ind w:left="112"/>
              <w:rPr>
                <w:rFonts w:ascii="Cambria Math"/>
                <w:sz w:val="20"/>
              </w:rPr>
            </w:pPr>
            <w:r>
              <w:rPr>
                <w:rFonts w:ascii="Cambria Math"/>
                <w:sz w:val="20"/>
              </w:rPr>
              <w:t>Address:</w:t>
            </w:r>
          </w:p>
        </w:tc>
      </w:tr>
      <w:tr w:rsidR="008C3739" w14:paraId="77CF45F0" w14:textId="77777777">
        <w:trPr>
          <w:trHeight w:val="277"/>
        </w:trPr>
        <w:tc>
          <w:tcPr>
            <w:tcW w:w="4765" w:type="dxa"/>
          </w:tcPr>
          <w:p w14:paraId="7E584322" w14:textId="77777777" w:rsidR="008C3739" w:rsidRDefault="008C4303">
            <w:pPr>
              <w:pStyle w:val="TableParagraph"/>
              <w:tabs>
                <w:tab w:val="left" w:pos="1730"/>
              </w:tabs>
              <w:spacing w:line="231" w:lineRule="exact"/>
              <w:ind w:left="113"/>
              <w:rPr>
                <w:rFonts w:ascii="Cambria Math"/>
                <w:sz w:val="20"/>
              </w:rPr>
            </w:pPr>
            <w:r>
              <w:rPr>
                <w:rFonts w:ascii="Cambria Math"/>
                <w:sz w:val="20"/>
              </w:rPr>
              <w:t>City:</w:t>
            </w:r>
            <w:r>
              <w:rPr>
                <w:rFonts w:ascii="Cambria Math"/>
                <w:sz w:val="20"/>
              </w:rPr>
              <w:tab/>
              <w:t>State:</w:t>
            </w:r>
          </w:p>
        </w:tc>
        <w:tc>
          <w:tcPr>
            <w:tcW w:w="4763" w:type="dxa"/>
          </w:tcPr>
          <w:p w14:paraId="1B1460B8" w14:textId="77777777" w:rsidR="008C3739" w:rsidRDefault="008C4303">
            <w:pPr>
              <w:pStyle w:val="TableParagraph"/>
              <w:tabs>
                <w:tab w:val="left" w:pos="1776"/>
              </w:tabs>
              <w:spacing w:line="231" w:lineRule="exact"/>
              <w:ind w:left="112"/>
              <w:rPr>
                <w:rFonts w:ascii="Cambria Math"/>
                <w:sz w:val="20"/>
              </w:rPr>
            </w:pPr>
            <w:r>
              <w:rPr>
                <w:rFonts w:ascii="Cambria Math"/>
                <w:sz w:val="20"/>
              </w:rPr>
              <w:t>City:</w:t>
            </w:r>
            <w:r>
              <w:rPr>
                <w:rFonts w:ascii="Cambria Math"/>
                <w:sz w:val="20"/>
              </w:rPr>
              <w:tab/>
            </w:r>
            <w:r>
              <w:rPr>
                <w:rFonts w:ascii="Cambria Math"/>
                <w:sz w:val="20"/>
              </w:rPr>
              <w:t>State:</w:t>
            </w:r>
          </w:p>
        </w:tc>
      </w:tr>
      <w:tr w:rsidR="008C3739" w14:paraId="608B40C4" w14:textId="77777777">
        <w:trPr>
          <w:trHeight w:val="278"/>
        </w:trPr>
        <w:tc>
          <w:tcPr>
            <w:tcW w:w="4765" w:type="dxa"/>
          </w:tcPr>
          <w:p w14:paraId="65BAF2E2" w14:textId="77777777" w:rsidR="008C3739" w:rsidRDefault="008C4303">
            <w:pPr>
              <w:pStyle w:val="TableParagraph"/>
              <w:tabs>
                <w:tab w:val="left" w:pos="1183"/>
              </w:tabs>
              <w:spacing w:line="232" w:lineRule="exact"/>
              <w:ind w:left="113"/>
              <w:rPr>
                <w:rFonts w:ascii="Cambria Math"/>
                <w:sz w:val="20"/>
              </w:rPr>
            </w:pPr>
            <w:r>
              <w:rPr>
                <w:rFonts w:ascii="Cambria Math"/>
                <w:sz w:val="20"/>
              </w:rPr>
              <w:t>Zip:</w:t>
            </w:r>
            <w:r>
              <w:rPr>
                <w:rFonts w:ascii="Cambria Math"/>
                <w:sz w:val="20"/>
              </w:rPr>
              <w:tab/>
              <w:t>Home</w:t>
            </w:r>
            <w:r>
              <w:rPr>
                <w:rFonts w:ascii="Cambria Math"/>
                <w:spacing w:val="-4"/>
                <w:sz w:val="20"/>
              </w:rPr>
              <w:t xml:space="preserve"> </w:t>
            </w:r>
            <w:r>
              <w:rPr>
                <w:rFonts w:ascii="Cambria Math"/>
                <w:sz w:val="20"/>
              </w:rPr>
              <w:t>Phone:</w:t>
            </w:r>
          </w:p>
        </w:tc>
        <w:tc>
          <w:tcPr>
            <w:tcW w:w="4763" w:type="dxa"/>
          </w:tcPr>
          <w:p w14:paraId="5004BB1E" w14:textId="77777777" w:rsidR="008C3739" w:rsidRDefault="008C4303">
            <w:pPr>
              <w:pStyle w:val="TableParagraph"/>
              <w:tabs>
                <w:tab w:val="left" w:pos="1183"/>
              </w:tabs>
              <w:spacing w:line="232" w:lineRule="exact"/>
              <w:ind w:left="112"/>
              <w:rPr>
                <w:rFonts w:ascii="Cambria Math"/>
                <w:sz w:val="20"/>
              </w:rPr>
            </w:pPr>
            <w:r>
              <w:rPr>
                <w:rFonts w:ascii="Cambria Math"/>
                <w:sz w:val="20"/>
              </w:rPr>
              <w:t>Zip:</w:t>
            </w:r>
            <w:r>
              <w:rPr>
                <w:rFonts w:ascii="Cambria Math"/>
                <w:sz w:val="20"/>
              </w:rPr>
              <w:tab/>
              <w:t>Home</w:t>
            </w:r>
            <w:r>
              <w:rPr>
                <w:rFonts w:ascii="Cambria Math"/>
                <w:spacing w:val="-4"/>
                <w:sz w:val="20"/>
              </w:rPr>
              <w:t xml:space="preserve"> </w:t>
            </w:r>
            <w:r>
              <w:rPr>
                <w:rFonts w:ascii="Cambria Math"/>
                <w:sz w:val="20"/>
              </w:rPr>
              <w:t>Phone:</w:t>
            </w:r>
          </w:p>
        </w:tc>
      </w:tr>
      <w:tr w:rsidR="008C3739" w14:paraId="52FF276F" w14:textId="77777777">
        <w:trPr>
          <w:trHeight w:val="278"/>
        </w:trPr>
        <w:tc>
          <w:tcPr>
            <w:tcW w:w="4765" w:type="dxa"/>
          </w:tcPr>
          <w:p w14:paraId="59409B5C" w14:textId="77777777" w:rsidR="008C3739" w:rsidRDefault="008C4303">
            <w:pPr>
              <w:pStyle w:val="TableParagraph"/>
              <w:spacing w:line="231" w:lineRule="exact"/>
              <w:ind w:left="113"/>
              <w:rPr>
                <w:rFonts w:ascii="Cambria Math"/>
                <w:sz w:val="20"/>
              </w:rPr>
            </w:pPr>
            <w:r>
              <w:rPr>
                <w:rFonts w:ascii="Cambria Math"/>
                <w:sz w:val="20"/>
              </w:rPr>
              <w:t>Employer:</w:t>
            </w:r>
          </w:p>
        </w:tc>
        <w:tc>
          <w:tcPr>
            <w:tcW w:w="4763" w:type="dxa"/>
          </w:tcPr>
          <w:p w14:paraId="1E94F170" w14:textId="77777777" w:rsidR="008C3739" w:rsidRDefault="008C4303">
            <w:pPr>
              <w:pStyle w:val="TableParagraph"/>
              <w:spacing w:line="231" w:lineRule="exact"/>
              <w:ind w:left="112"/>
              <w:rPr>
                <w:rFonts w:ascii="Cambria Math"/>
                <w:sz w:val="20"/>
              </w:rPr>
            </w:pPr>
            <w:r>
              <w:rPr>
                <w:rFonts w:ascii="Cambria Math"/>
                <w:sz w:val="20"/>
              </w:rPr>
              <w:t>Employer:</w:t>
            </w:r>
          </w:p>
        </w:tc>
      </w:tr>
      <w:tr w:rsidR="008C3739" w14:paraId="6E5DCB56" w14:textId="77777777">
        <w:trPr>
          <w:trHeight w:val="277"/>
        </w:trPr>
        <w:tc>
          <w:tcPr>
            <w:tcW w:w="4765" w:type="dxa"/>
          </w:tcPr>
          <w:p w14:paraId="2198ADAF" w14:textId="77777777" w:rsidR="008C3739" w:rsidRDefault="008C4303">
            <w:pPr>
              <w:pStyle w:val="TableParagraph"/>
              <w:tabs>
                <w:tab w:val="left" w:pos="1968"/>
              </w:tabs>
              <w:spacing w:line="231" w:lineRule="exact"/>
              <w:ind w:left="113"/>
              <w:rPr>
                <w:rFonts w:ascii="Cambria Math"/>
                <w:sz w:val="20"/>
              </w:rPr>
            </w:pPr>
            <w:r>
              <w:rPr>
                <w:rFonts w:ascii="Cambria Math"/>
                <w:sz w:val="20"/>
              </w:rPr>
              <w:t>Work</w:t>
            </w:r>
            <w:r>
              <w:rPr>
                <w:rFonts w:ascii="Cambria Math"/>
                <w:spacing w:val="-2"/>
                <w:sz w:val="20"/>
              </w:rPr>
              <w:t xml:space="preserve"> </w:t>
            </w:r>
            <w:r>
              <w:rPr>
                <w:rFonts w:ascii="Cambria Math"/>
                <w:sz w:val="20"/>
              </w:rPr>
              <w:t>phone:</w:t>
            </w:r>
            <w:r>
              <w:rPr>
                <w:rFonts w:ascii="Cambria Math"/>
                <w:sz w:val="20"/>
              </w:rPr>
              <w:tab/>
              <w:t>Cell</w:t>
            </w:r>
            <w:r>
              <w:rPr>
                <w:rFonts w:ascii="Cambria Math"/>
                <w:spacing w:val="-1"/>
                <w:sz w:val="20"/>
              </w:rPr>
              <w:t xml:space="preserve"> </w:t>
            </w:r>
            <w:r>
              <w:rPr>
                <w:rFonts w:ascii="Cambria Math"/>
                <w:sz w:val="20"/>
              </w:rPr>
              <w:t>phone:</w:t>
            </w:r>
          </w:p>
        </w:tc>
        <w:tc>
          <w:tcPr>
            <w:tcW w:w="4763" w:type="dxa"/>
          </w:tcPr>
          <w:p w14:paraId="794BDCAD" w14:textId="77777777" w:rsidR="008C3739" w:rsidRDefault="008C4303">
            <w:pPr>
              <w:pStyle w:val="TableParagraph"/>
              <w:tabs>
                <w:tab w:val="left" w:pos="1881"/>
              </w:tabs>
              <w:spacing w:line="231" w:lineRule="exact"/>
              <w:ind w:left="112"/>
              <w:rPr>
                <w:rFonts w:ascii="Cambria Math"/>
                <w:sz w:val="20"/>
              </w:rPr>
            </w:pPr>
            <w:r>
              <w:rPr>
                <w:rFonts w:ascii="Cambria Math"/>
                <w:sz w:val="20"/>
              </w:rPr>
              <w:t>Work</w:t>
            </w:r>
            <w:r>
              <w:rPr>
                <w:rFonts w:ascii="Cambria Math"/>
                <w:spacing w:val="-2"/>
                <w:sz w:val="20"/>
              </w:rPr>
              <w:t xml:space="preserve"> </w:t>
            </w:r>
            <w:r>
              <w:rPr>
                <w:rFonts w:ascii="Cambria Math"/>
                <w:sz w:val="20"/>
              </w:rPr>
              <w:t>phone:</w:t>
            </w:r>
            <w:r>
              <w:rPr>
                <w:rFonts w:ascii="Cambria Math"/>
                <w:sz w:val="20"/>
              </w:rPr>
              <w:tab/>
              <w:t>Cell</w:t>
            </w:r>
            <w:r>
              <w:rPr>
                <w:rFonts w:ascii="Cambria Math"/>
                <w:spacing w:val="-1"/>
                <w:sz w:val="20"/>
              </w:rPr>
              <w:t xml:space="preserve"> </w:t>
            </w:r>
            <w:r>
              <w:rPr>
                <w:rFonts w:ascii="Cambria Math"/>
                <w:sz w:val="20"/>
              </w:rPr>
              <w:t>phone:</w:t>
            </w:r>
          </w:p>
        </w:tc>
      </w:tr>
      <w:tr w:rsidR="008C3739" w14:paraId="75C12B9E" w14:textId="77777777">
        <w:trPr>
          <w:trHeight w:val="277"/>
        </w:trPr>
        <w:tc>
          <w:tcPr>
            <w:tcW w:w="4765" w:type="dxa"/>
          </w:tcPr>
          <w:p w14:paraId="1F4E9110" w14:textId="77777777" w:rsidR="008C3739" w:rsidRDefault="008C4303">
            <w:pPr>
              <w:pStyle w:val="TableParagraph"/>
              <w:spacing w:line="241" w:lineRule="exact"/>
              <w:ind w:left="113"/>
              <w:rPr>
                <w:rFonts w:ascii="Cambria Math"/>
                <w:sz w:val="21"/>
              </w:rPr>
            </w:pPr>
            <w:r>
              <w:rPr>
                <w:rFonts w:ascii="Cambria Math"/>
                <w:sz w:val="21"/>
              </w:rPr>
              <w:t>Email:</w:t>
            </w:r>
          </w:p>
        </w:tc>
        <w:tc>
          <w:tcPr>
            <w:tcW w:w="4763" w:type="dxa"/>
          </w:tcPr>
          <w:p w14:paraId="241FDF2B" w14:textId="77777777" w:rsidR="008C3739" w:rsidRDefault="008C4303">
            <w:pPr>
              <w:pStyle w:val="TableParagraph"/>
              <w:spacing w:line="241" w:lineRule="exact"/>
              <w:ind w:left="112"/>
              <w:rPr>
                <w:rFonts w:ascii="Cambria Math"/>
                <w:sz w:val="21"/>
              </w:rPr>
            </w:pPr>
            <w:r>
              <w:rPr>
                <w:rFonts w:ascii="Cambria Math"/>
                <w:sz w:val="21"/>
              </w:rPr>
              <w:t>Email:</w:t>
            </w:r>
          </w:p>
        </w:tc>
      </w:tr>
    </w:tbl>
    <w:p w14:paraId="0EB332AE" w14:textId="77777777" w:rsidR="008C3739" w:rsidRDefault="008C3739">
      <w:pPr>
        <w:pStyle w:val="BodyText"/>
        <w:rPr>
          <w:rFonts w:ascii="Cambria Math"/>
          <w:sz w:val="22"/>
        </w:rPr>
      </w:pPr>
    </w:p>
    <w:p w14:paraId="0BABEE71" w14:textId="77777777" w:rsidR="008C3739" w:rsidRDefault="008C4303">
      <w:pPr>
        <w:pStyle w:val="BodyText"/>
        <w:tabs>
          <w:tab w:val="left" w:pos="1242"/>
          <w:tab w:val="left" w:pos="4513"/>
          <w:tab w:val="left" w:pos="9969"/>
        </w:tabs>
        <w:spacing w:before="130" w:line="264" w:lineRule="auto"/>
        <w:ind w:left="467" w:right="1228"/>
        <w:rPr>
          <w:rFonts w:ascii="Cambria Math"/>
        </w:rPr>
      </w:pPr>
      <w:r>
        <w:rPr>
          <w:rFonts w:ascii="Cambria Math"/>
        </w:rPr>
        <w:t>Is</w:t>
      </w:r>
      <w:r>
        <w:rPr>
          <w:rFonts w:ascii="Cambria Math"/>
          <w:spacing w:val="-5"/>
        </w:rPr>
        <w:t xml:space="preserve"> </w:t>
      </w:r>
      <w:r>
        <w:rPr>
          <w:rFonts w:ascii="Cambria Math"/>
        </w:rPr>
        <w:t>the</w:t>
      </w:r>
      <w:r>
        <w:rPr>
          <w:rFonts w:ascii="Cambria Math"/>
          <w:spacing w:val="-4"/>
        </w:rPr>
        <w:t xml:space="preserve"> </w:t>
      </w:r>
      <w:r>
        <w:rPr>
          <w:rFonts w:ascii="Cambria Math"/>
        </w:rPr>
        <w:t>youth/child</w:t>
      </w:r>
      <w:r>
        <w:rPr>
          <w:rFonts w:ascii="Cambria Math"/>
          <w:spacing w:val="-4"/>
        </w:rPr>
        <w:t xml:space="preserve"> </w:t>
      </w:r>
      <w:r>
        <w:rPr>
          <w:rFonts w:ascii="Cambria Math"/>
        </w:rPr>
        <w:t>out</w:t>
      </w:r>
      <w:r>
        <w:rPr>
          <w:rFonts w:ascii="Cambria Math"/>
          <w:spacing w:val="-5"/>
        </w:rPr>
        <w:t xml:space="preserve"> </w:t>
      </w:r>
      <w:r>
        <w:rPr>
          <w:rFonts w:ascii="Cambria Math"/>
        </w:rPr>
        <w:t>of</w:t>
      </w:r>
      <w:r>
        <w:rPr>
          <w:rFonts w:ascii="Cambria Math"/>
          <w:spacing w:val="-4"/>
        </w:rPr>
        <w:t xml:space="preserve"> </w:t>
      </w:r>
      <w:r>
        <w:rPr>
          <w:rFonts w:ascii="Cambria Math"/>
        </w:rPr>
        <w:t>the</w:t>
      </w:r>
      <w:r>
        <w:rPr>
          <w:rFonts w:ascii="Cambria Math"/>
          <w:spacing w:val="-4"/>
        </w:rPr>
        <w:t xml:space="preserve"> </w:t>
      </w:r>
      <w:r>
        <w:rPr>
          <w:rFonts w:ascii="Cambria Math"/>
        </w:rPr>
        <w:t>home</w:t>
      </w:r>
      <w:r>
        <w:rPr>
          <w:rFonts w:ascii="Cambria Math"/>
          <w:spacing w:val="-6"/>
        </w:rPr>
        <w:t xml:space="preserve"> </w:t>
      </w:r>
      <w:r>
        <w:rPr>
          <w:rFonts w:ascii="Cambria Math"/>
        </w:rPr>
        <w:t>currently</w:t>
      </w:r>
      <w:r>
        <w:rPr>
          <w:rFonts w:ascii="Cambria Math"/>
          <w:spacing w:val="-10"/>
        </w:rPr>
        <w:t xml:space="preserve"> </w:t>
      </w:r>
      <w:r>
        <w:rPr>
          <w:rFonts w:ascii="Cambria Math"/>
        </w:rPr>
        <w:t>(hospital,</w:t>
      </w:r>
      <w:r>
        <w:rPr>
          <w:rFonts w:ascii="Cambria Math"/>
          <w:spacing w:val="-10"/>
        </w:rPr>
        <w:t xml:space="preserve"> </w:t>
      </w:r>
      <w:r>
        <w:rPr>
          <w:rFonts w:ascii="Cambria Math"/>
        </w:rPr>
        <w:t>detention,</w:t>
      </w:r>
      <w:r>
        <w:rPr>
          <w:rFonts w:ascii="Cambria Math"/>
          <w:spacing w:val="-6"/>
        </w:rPr>
        <w:t xml:space="preserve"> </w:t>
      </w:r>
      <w:r>
        <w:rPr>
          <w:rFonts w:ascii="Cambria Math"/>
        </w:rPr>
        <w:t>treatment</w:t>
      </w:r>
      <w:r>
        <w:rPr>
          <w:rFonts w:ascii="Cambria Math"/>
          <w:spacing w:val="-4"/>
        </w:rPr>
        <w:t xml:space="preserve"> </w:t>
      </w:r>
      <w:r>
        <w:rPr>
          <w:rFonts w:ascii="Cambria Math"/>
        </w:rPr>
        <w:t>or</w:t>
      </w:r>
      <w:r>
        <w:rPr>
          <w:rFonts w:ascii="Cambria Math"/>
          <w:spacing w:val="-8"/>
        </w:rPr>
        <w:t xml:space="preserve"> </w:t>
      </w:r>
      <w:r>
        <w:rPr>
          <w:rFonts w:ascii="Cambria Math"/>
        </w:rPr>
        <w:t>residential</w:t>
      </w:r>
      <w:r>
        <w:rPr>
          <w:rFonts w:ascii="Cambria Math"/>
          <w:spacing w:val="-5"/>
        </w:rPr>
        <w:t xml:space="preserve"> </w:t>
      </w:r>
      <w:r>
        <w:rPr>
          <w:rFonts w:ascii="Cambria Math"/>
        </w:rPr>
        <w:t>facility)?</w:t>
      </w:r>
      <w:r>
        <w:rPr>
          <w:rFonts w:ascii="Cambria Math"/>
          <w:spacing w:val="-6"/>
        </w:rPr>
        <w:t xml:space="preserve"> </w:t>
      </w:r>
      <w:r>
        <w:rPr>
          <w:rFonts w:ascii="Cambria Math"/>
        </w:rPr>
        <w:t>Yes</w:t>
      </w:r>
      <w:r>
        <w:rPr>
          <w:rFonts w:ascii="Cambria Math"/>
          <w:u w:val="single"/>
        </w:rPr>
        <w:t xml:space="preserve"> </w:t>
      </w:r>
      <w:r>
        <w:rPr>
          <w:rFonts w:ascii="Cambria Math"/>
          <w:u w:val="single"/>
        </w:rPr>
        <w:tab/>
      </w:r>
      <w:r>
        <w:rPr>
          <w:rFonts w:ascii="Cambria Math"/>
        </w:rPr>
        <w:t xml:space="preserve">       or</w:t>
      </w:r>
      <w:r>
        <w:rPr>
          <w:rFonts w:ascii="Cambria Math"/>
          <w:spacing w:val="-4"/>
        </w:rPr>
        <w:t xml:space="preserve"> </w:t>
      </w:r>
      <w:r>
        <w:rPr>
          <w:rFonts w:ascii="Cambria Math"/>
        </w:rPr>
        <w:t>No</w:t>
      </w:r>
      <w:r>
        <w:rPr>
          <w:rFonts w:ascii="Cambria Math"/>
          <w:u w:val="single"/>
        </w:rPr>
        <w:t xml:space="preserve"> </w:t>
      </w:r>
      <w:r>
        <w:rPr>
          <w:rFonts w:ascii="Cambria Math"/>
          <w:u w:val="single"/>
        </w:rPr>
        <w:tab/>
      </w:r>
      <w:r>
        <w:rPr>
          <w:rFonts w:ascii="Cambria Math"/>
        </w:rPr>
        <w:t>If yes, please enter date</w:t>
      </w:r>
      <w:r>
        <w:rPr>
          <w:rFonts w:ascii="Cambria Math"/>
          <w:spacing w:val="-15"/>
        </w:rPr>
        <w:t xml:space="preserve"> </w:t>
      </w:r>
      <w:r>
        <w:rPr>
          <w:rFonts w:ascii="Cambria Math"/>
        </w:rPr>
        <w:t>placed:</w:t>
      </w:r>
      <w:r>
        <w:rPr>
          <w:rFonts w:ascii="Cambria Math"/>
          <w:u w:val="single"/>
        </w:rPr>
        <w:t xml:space="preserve"> </w:t>
      </w:r>
      <w:r>
        <w:rPr>
          <w:rFonts w:ascii="Cambria Math"/>
          <w:u w:val="single"/>
        </w:rPr>
        <w:tab/>
      </w:r>
    </w:p>
    <w:p w14:paraId="5DE7257D" w14:textId="77777777" w:rsidR="008C3739" w:rsidRDefault="008C4303">
      <w:pPr>
        <w:pStyle w:val="BodyText"/>
        <w:spacing w:before="1"/>
        <w:ind w:left="467"/>
        <w:rPr>
          <w:rFonts w:ascii="Cambria Math"/>
        </w:rPr>
      </w:pPr>
      <w:r>
        <w:rPr>
          <w:rFonts w:ascii="Cambria Math"/>
        </w:rPr>
        <w:t>If yes complete the following:</w:t>
      </w:r>
    </w:p>
    <w:p w14:paraId="07960E58" w14:textId="77777777" w:rsidR="008C3739" w:rsidRDefault="008C3739">
      <w:pPr>
        <w:pStyle w:val="BodyText"/>
        <w:spacing w:before="7"/>
        <w:rPr>
          <w:rFonts w:ascii="Cambria Math"/>
          <w:sz w:val="12"/>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5"/>
        <w:gridCol w:w="4753"/>
      </w:tblGrid>
      <w:tr w:rsidR="008C3739" w14:paraId="3BEF30C0" w14:textId="77777777">
        <w:trPr>
          <w:trHeight w:val="277"/>
        </w:trPr>
        <w:tc>
          <w:tcPr>
            <w:tcW w:w="4775" w:type="dxa"/>
          </w:tcPr>
          <w:p w14:paraId="22B108F5" w14:textId="77777777" w:rsidR="008C3739" w:rsidRDefault="008C4303">
            <w:pPr>
              <w:pStyle w:val="TableParagraph"/>
              <w:spacing w:line="231" w:lineRule="exact"/>
              <w:ind w:left="113"/>
              <w:rPr>
                <w:rFonts w:ascii="Cambria Math"/>
                <w:sz w:val="20"/>
              </w:rPr>
            </w:pPr>
            <w:r>
              <w:rPr>
                <w:rFonts w:ascii="Cambria Math"/>
                <w:sz w:val="20"/>
              </w:rPr>
              <w:t>Placement:</w:t>
            </w:r>
          </w:p>
        </w:tc>
        <w:tc>
          <w:tcPr>
            <w:tcW w:w="4753" w:type="dxa"/>
          </w:tcPr>
          <w:p w14:paraId="7CB16150" w14:textId="77777777" w:rsidR="008C3739" w:rsidRDefault="008C4303">
            <w:pPr>
              <w:pStyle w:val="TableParagraph"/>
              <w:spacing w:line="231" w:lineRule="exact"/>
              <w:ind w:left="112"/>
              <w:rPr>
                <w:rFonts w:ascii="Cambria Math"/>
                <w:sz w:val="20"/>
              </w:rPr>
            </w:pPr>
            <w:r>
              <w:rPr>
                <w:rFonts w:ascii="Cambria Math"/>
                <w:sz w:val="20"/>
              </w:rPr>
              <w:t>Contact:</w:t>
            </w:r>
          </w:p>
        </w:tc>
      </w:tr>
      <w:tr w:rsidR="008C3739" w14:paraId="7A8EB52C" w14:textId="77777777">
        <w:trPr>
          <w:trHeight w:val="278"/>
        </w:trPr>
        <w:tc>
          <w:tcPr>
            <w:tcW w:w="4775" w:type="dxa"/>
          </w:tcPr>
          <w:p w14:paraId="622E04CC" w14:textId="77777777" w:rsidR="008C3739" w:rsidRDefault="008C4303">
            <w:pPr>
              <w:pStyle w:val="TableParagraph"/>
              <w:spacing w:line="232" w:lineRule="exact"/>
              <w:ind w:left="113"/>
              <w:rPr>
                <w:rFonts w:ascii="Cambria Math"/>
                <w:sz w:val="20"/>
              </w:rPr>
            </w:pPr>
            <w:r>
              <w:rPr>
                <w:rFonts w:ascii="Cambria Math"/>
                <w:sz w:val="20"/>
              </w:rPr>
              <w:t>Address:</w:t>
            </w:r>
          </w:p>
        </w:tc>
        <w:tc>
          <w:tcPr>
            <w:tcW w:w="4753" w:type="dxa"/>
          </w:tcPr>
          <w:p w14:paraId="1A7AF827" w14:textId="77777777" w:rsidR="008C3739" w:rsidRDefault="008C4303">
            <w:pPr>
              <w:pStyle w:val="TableParagraph"/>
              <w:spacing w:line="232" w:lineRule="exact"/>
              <w:ind w:left="112"/>
              <w:rPr>
                <w:rFonts w:ascii="Cambria Math"/>
                <w:sz w:val="20"/>
              </w:rPr>
            </w:pPr>
            <w:r>
              <w:rPr>
                <w:rFonts w:ascii="Cambria Math"/>
                <w:sz w:val="20"/>
              </w:rPr>
              <w:t>Phone:</w:t>
            </w:r>
          </w:p>
        </w:tc>
      </w:tr>
      <w:tr w:rsidR="008C3739" w14:paraId="4B8FA545" w14:textId="77777777">
        <w:trPr>
          <w:trHeight w:val="275"/>
        </w:trPr>
        <w:tc>
          <w:tcPr>
            <w:tcW w:w="4775" w:type="dxa"/>
          </w:tcPr>
          <w:p w14:paraId="4FC9645A" w14:textId="77777777" w:rsidR="008C3739" w:rsidRDefault="008C4303">
            <w:pPr>
              <w:pStyle w:val="TableParagraph"/>
              <w:tabs>
                <w:tab w:val="left" w:pos="1248"/>
                <w:tab w:val="left" w:pos="2412"/>
              </w:tabs>
              <w:spacing w:line="231" w:lineRule="exact"/>
              <w:ind w:left="113"/>
              <w:rPr>
                <w:rFonts w:ascii="Cambria Math"/>
                <w:sz w:val="20"/>
              </w:rPr>
            </w:pPr>
            <w:r>
              <w:rPr>
                <w:rFonts w:ascii="Cambria Math"/>
                <w:sz w:val="20"/>
              </w:rPr>
              <w:t>City:</w:t>
            </w:r>
            <w:r>
              <w:rPr>
                <w:rFonts w:ascii="Cambria Math"/>
                <w:sz w:val="20"/>
              </w:rPr>
              <w:tab/>
              <w:t>Zip:</w:t>
            </w:r>
            <w:r>
              <w:rPr>
                <w:rFonts w:ascii="Cambria Math"/>
                <w:sz w:val="20"/>
              </w:rPr>
              <w:tab/>
              <w:t>State:</w:t>
            </w:r>
          </w:p>
        </w:tc>
        <w:tc>
          <w:tcPr>
            <w:tcW w:w="4753" w:type="dxa"/>
          </w:tcPr>
          <w:p w14:paraId="7C1BA4D6" w14:textId="77777777" w:rsidR="008C3739" w:rsidRDefault="008C4303">
            <w:pPr>
              <w:pStyle w:val="TableParagraph"/>
              <w:spacing w:line="231" w:lineRule="exact"/>
              <w:ind w:left="112"/>
              <w:rPr>
                <w:rFonts w:ascii="Cambria Math"/>
                <w:sz w:val="20"/>
              </w:rPr>
            </w:pPr>
            <w:r>
              <w:rPr>
                <w:rFonts w:ascii="Cambria Math"/>
                <w:sz w:val="20"/>
              </w:rPr>
              <w:t>Email:</w:t>
            </w:r>
          </w:p>
        </w:tc>
      </w:tr>
    </w:tbl>
    <w:p w14:paraId="60C427E6" w14:textId="77777777" w:rsidR="008C3739" w:rsidRDefault="008C3739">
      <w:pPr>
        <w:pStyle w:val="BodyText"/>
        <w:rPr>
          <w:rFonts w:ascii="Cambria Math"/>
          <w:sz w:val="20"/>
        </w:rPr>
      </w:pPr>
    </w:p>
    <w:p w14:paraId="603B889B" w14:textId="77777777" w:rsidR="008C3739" w:rsidRDefault="008C3739">
      <w:pPr>
        <w:pStyle w:val="BodyText"/>
        <w:spacing w:before="6"/>
        <w:rPr>
          <w:rFonts w:ascii="Cambria Math"/>
          <w:sz w:val="13"/>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1289"/>
        <w:gridCol w:w="4352"/>
      </w:tblGrid>
      <w:tr w:rsidR="008C3739" w14:paraId="0F7AA14E" w14:textId="77777777">
        <w:trPr>
          <w:trHeight w:val="275"/>
        </w:trPr>
        <w:tc>
          <w:tcPr>
            <w:tcW w:w="3887" w:type="dxa"/>
          </w:tcPr>
          <w:p w14:paraId="66F48B48" w14:textId="77777777" w:rsidR="008C3739" w:rsidRDefault="008C4303">
            <w:pPr>
              <w:pStyle w:val="TableParagraph"/>
              <w:spacing w:line="241" w:lineRule="exact"/>
              <w:ind w:left="113"/>
              <w:rPr>
                <w:rFonts w:ascii="Cambria Math"/>
                <w:sz w:val="21"/>
              </w:rPr>
            </w:pPr>
            <w:r>
              <w:rPr>
                <w:rFonts w:ascii="Cambria Math"/>
                <w:sz w:val="21"/>
              </w:rPr>
              <w:t>Other household members:</w:t>
            </w:r>
          </w:p>
        </w:tc>
        <w:tc>
          <w:tcPr>
            <w:tcW w:w="1289" w:type="dxa"/>
          </w:tcPr>
          <w:p w14:paraId="4E90355A" w14:textId="77777777" w:rsidR="008C3739" w:rsidRDefault="008C4303">
            <w:pPr>
              <w:pStyle w:val="TableParagraph"/>
              <w:spacing w:line="241" w:lineRule="exact"/>
              <w:ind w:left="112"/>
              <w:rPr>
                <w:rFonts w:ascii="Cambria Math"/>
                <w:sz w:val="21"/>
              </w:rPr>
            </w:pPr>
            <w:r>
              <w:rPr>
                <w:rFonts w:ascii="Cambria Math"/>
                <w:sz w:val="21"/>
              </w:rPr>
              <w:t>DOB:</w:t>
            </w:r>
          </w:p>
        </w:tc>
        <w:tc>
          <w:tcPr>
            <w:tcW w:w="4352" w:type="dxa"/>
          </w:tcPr>
          <w:p w14:paraId="0D5BA2A1" w14:textId="77777777" w:rsidR="008C3739" w:rsidRDefault="008C4303">
            <w:pPr>
              <w:pStyle w:val="TableParagraph"/>
              <w:spacing w:line="241" w:lineRule="exact"/>
              <w:ind w:left="114"/>
              <w:rPr>
                <w:rFonts w:ascii="Cambria Math"/>
                <w:sz w:val="21"/>
              </w:rPr>
            </w:pPr>
            <w:r>
              <w:rPr>
                <w:rFonts w:ascii="Cambria Math"/>
                <w:sz w:val="21"/>
              </w:rPr>
              <w:t>Relationship:</w:t>
            </w:r>
          </w:p>
        </w:tc>
      </w:tr>
      <w:tr w:rsidR="008C3739" w14:paraId="21AC88FE" w14:textId="77777777">
        <w:trPr>
          <w:trHeight w:val="278"/>
        </w:trPr>
        <w:tc>
          <w:tcPr>
            <w:tcW w:w="3887" w:type="dxa"/>
          </w:tcPr>
          <w:p w14:paraId="6E8AE442" w14:textId="77777777" w:rsidR="008C3739" w:rsidRDefault="008C3739">
            <w:pPr>
              <w:pStyle w:val="TableParagraph"/>
              <w:rPr>
                <w:rFonts w:ascii="Times New Roman"/>
                <w:sz w:val="20"/>
              </w:rPr>
            </w:pPr>
          </w:p>
        </w:tc>
        <w:tc>
          <w:tcPr>
            <w:tcW w:w="1289" w:type="dxa"/>
          </w:tcPr>
          <w:p w14:paraId="61639749" w14:textId="77777777" w:rsidR="008C3739" w:rsidRDefault="008C3739">
            <w:pPr>
              <w:pStyle w:val="TableParagraph"/>
              <w:rPr>
                <w:rFonts w:ascii="Times New Roman"/>
                <w:sz w:val="20"/>
              </w:rPr>
            </w:pPr>
          </w:p>
        </w:tc>
        <w:tc>
          <w:tcPr>
            <w:tcW w:w="4352" w:type="dxa"/>
          </w:tcPr>
          <w:p w14:paraId="44AFA728" w14:textId="77777777" w:rsidR="008C3739" w:rsidRDefault="008C3739">
            <w:pPr>
              <w:pStyle w:val="TableParagraph"/>
              <w:rPr>
                <w:rFonts w:ascii="Times New Roman"/>
                <w:sz w:val="20"/>
              </w:rPr>
            </w:pPr>
          </w:p>
        </w:tc>
      </w:tr>
      <w:tr w:rsidR="008C3739" w14:paraId="7B85E0EE" w14:textId="77777777">
        <w:trPr>
          <w:trHeight w:val="278"/>
        </w:trPr>
        <w:tc>
          <w:tcPr>
            <w:tcW w:w="3887" w:type="dxa"/>
          </w:tcPr>
          <w:p w14:paraId="73103B7B" w14:textId="77777777" w:rsidR="008C3739" w:rsidRDefault="008C3739">
            <w:pPr>
              <w:pStyle w:val="TableParagraph"/>
              <w:rPr>
                <w:rFonts w:ascii="Times New Roman"/>
                <w:sz w:val="20"/>
              </w:rPr>
            </w:pPr>
          </w:p>
        </w:tc>
        <w:tc>
          <w:tcPr>
            <w:tcW w:w="1289" w:type="dxa"/>
          </w:tcPr>
          <w:p w14:paraId="50C6DB43" w14:textId="77777777" w:rsidR="008C3739" w:rsidRDefault="008C3739">
            <w:pPr>
              <w:pStyle w:val="TableParagraph"/>
              <w:rPr>
                <w:rFonts w:ascii="Times New Roman"/>
                <w:sz w:val="20"/>
              </w:rPr>
            </w:pPr>
          </w:p>
        </w:tc>
        <w:tc>
          <w:tcPr>
            <w:tcW w:w="4352" w:type="dxa"/>
          </w:tcPr>
          <w:p w14:paraId="77D683A9" w14:textId="77777777" w:rsidR="008C3739" w:rsidRDefault="008C3739">
            <w:pPr>
              <w:pStyle w:val="TableParagraph"/>
              <w:rPr>
                <w:rFonts w:ascii="Times New Roman"/>
                <w:sz w:val="20"/>
              </w:rPr>
            </w:pPr>
          </w:p>
        </w:tc>
      </w:tr>
      <w:tr w:rsidR="008C3739" w14:paraId="6F7EE84D" w14:textId="77777777">
        <w:trPr>
          <w:trHeight w:val="277"/>
        </w:trPr>
        <w:tc>
          <w:tcPr>
            <w:tcW w:w="3887" w:type="dxa"/>
          </w:tcPr>
          <w:p w14:paraId="5A12F216" w14:textId="77777777" w:rsidR="008C3739" w:rsidRDefault="008C3739">
            <w:pPr>
              <w:pStyle w:val="TableParagraph"/>
              <w:rPr>
                <w:rFonts w:ascii="Times New Roman"/>
                <w:sz w:val="20"/>
              </w:rPr>
            </w:pPr>
          </w:p>
        </w:tc>
        <w:tc>
          <w:tcPr>
            <w:tcW w:w="1289" w:type="dxa"/>
          </w:tcPr>
          <w:p w14:paraId="23DE17ED" w14:textId="77777777" w:rsidR="008C3739" w:rsidRDefault="008C3739">
            <w:pPr>
              <w:pStyle w:val="TableParagraph"/>
              <w:rPr>
                <w:rFonts w:ascii="Times New Roman"/>
                <w:sz w:val="20"/>
              </w:rPr>
            </w:pPr>
          </w:p>
        </w:tc>
        <w:tc>
          <w:tcPr>
            <w:tcW w:w="4352" w:type="dxa"/>
          </w:tcPr>
          <w:p w14:paraId="1A48A216" w14:textId="77777777" w:rsidR="008C3739" w:rsidRDefault="008C3739">
            <w:pPr>
              <w:pStyle w:val="TableParagraph"/>
              <w:rPr>
                <w:rFonts w:ascii="Times New Roman"/>
                <w:sz w:val="20"/>
              </w:rPr>
            </w:pPr>
          </w:p>
        </w:tc>
      </w:tr>
      <w:tr w:rsidR="008C3739" w14:paraId="7BCC9498" w14:textId="77777777">
        <w:trPr>
          <w:trHeight w:val="278"/>
        </w:trPr>
        <w:tc>
          <w:tcPr>
            <w:tcW w:w="3887" w:type="dxa"/>
          </w:tcPr>
          <w:p w14:paraId="72A2C8A8" w14:textId="77777777" w:rsidR="008C3739" w:rsidRDefault="008C3739">
            <w:pPr>
              <w:pStyle w:val="TableParagraph"/>
              <w:rPr>
                <w:rFonts w:ascii="Times New Roman"/>
                <w:sz w:val="20"/>
              </w:rPr>
            </w:pPr>
          </w:p>
        </w:tc>
        <w:tc>
          <w:tcPr>
            <w:tcW w:w="1289" w:type="dxa"/>
          </w:tcPr>
          <w:p w14:paraId="69F8CA71" w14:textId="77777777" w:rsidR="008C3739" w:rsidRDefault="008C3739">
            <w:pPr>
              <w:pStyle w:val="TableParagraph"/>
              <w:rPr>
                <w:rFonts w:ascii="Times New Roman"/>
                <w:sz w:val="20"/>
              </w:rPr>
            </w:pPr>
          </w:p>
        </w:tc>
        <w:tc>
          <w:tcPr>
            <w:tcW w:w="4352" w:type="dxa"/>
          </w:tcPr>
          <w:p w14:paraId="087B432C" w14:textId="77777777" w:rsidR="008C3739" w:rsidRDefault="008C3739">
            <w:pPr>
              <w:pStyle w:val="TableParagraph"/>
              <w:rPr>
                <w:rFonts w:ascii="Times New Roman"/>
                <w:sz w:val="20"/>
              </w:rPr>
            </w:pPr>
          </w:p>
        </w:tc>
      </w:tr>
      <w:tr w:rsidR="008C3739" w14:paraId="4590119B" w14:textId="77777777">
        <w:trPr>
          <w:trHeight w:val="275"/>
        </w:trPr>
        <w:tc>
          <w:tcPr>
            <w:tcW w:w="3887" w:type="dxa"/>
          </w:tcPr>
          <w:p w14:paraId="726D9276" w14:textId="77777777" w:rsidR="008C3739" w:rsidRDefault="008C3739">
            <w:pPr>
              <w:pStyle w:val="TableParagraph"/>
              <w:rPr>
                <w:rFonts w:ascii="Times New Roman"/>
                <w:sz w:val="20"/>
              </w:rPr>
            </w:pPr>
          </w:p>
        </w:tc>
        <w:tc>
          <w:tcPr>
            <w:tcW w:w="1289" w:type="dxa"/>
          </w:tcPr>
          <w:p w14:paraId="7098B3D2" w14:textId="77777777" w:rsidR="008C3739" w:rsidRDefault="008C3739">
            <w:pPr>
              <w:pStyle w:val="TableParagraph"/>
              <w:rPr>
                <w:rFonts w:ascii="Times New Roman"/>
                <w:sz w:val="20"/>
              </w:rPr>
            </w:pPr>
          </w:p>
        </w:tc>
        <w:tc>
          <w:tcPr>
            <w:tcW w:w="4352" w:type="dxa"/>
          </w:tcPr>
          <w:p w14:paraId="2D378257" w14:textId="77777777" w:rsidR="008C3739" w:rsidRDefault="008C3739">
            <w:pPr>
              <w:pStyle w:val="TableParagraph"/>
              <w:rPr>
                <w:rFonts w:ascii="Times New Roman"/>
                <w:sz w:val="20"/>
              </w:rPr>
            </w:pPr>
          </w:p>
        </w:tc>
      </w:tr>
      <w:tr w:rsidR="008C3739" w14:paraId="66D04A9D" w14:textId="77777777">
        <w:trPr>
          <w:trHeight w:val="280"/>
        </w:trPr>
        <w:tc>
          <w:tcPr>
            <w:tcW w:w="3887" w:type="dxa"/>
          </w:tcPr>
          <w:p w14:paraId="43004485" w14:textId="77777777" w:rsidR="008C3739" w:rsidRDefault="008C3739">
            <w:pPr>
              <w:pStyle w:val="TableParagraph"/>
              <w:rPr>
                <w:rFonts w:ascii="Times New Roman"/>
                <w:sz w:val="20"/>
              </w:rPr>
            </w:pPr>
          </w:p>
        </w:tc>
        <w:tc>
          <w:tcPr>
            <w:tcW w:w="1289" w:type="dxa"/>
          </w:tcPr>
          <w:p w14:paraId="7C517AA7" w14:textId="77777777" w:rsidR="008C3739" w:rsidRDefault="008C3739">
            <w:pPr>
              <w:pStyle w:val="TableParagraph"/>
              <w:rPr>
                <w:rFonts w:ascii="Times New Roman"/>
                <w:sz w:val="20"/>
              </w:rPr>
            </w:pPr>
          </w:p>
        </w:tc>
        <w:tc>
          <w:tcPr>
            <w:tcW w:w="4352" w:type="dxa"/>
          </w:tcPr>
          <w:p w14:paraId="5CDB5ECA" w14:textId="77777777" w:rsidR="008C3739" w:rsidRDefault="008C3739">
            <w:pPr>
              <w:pStyle w:val="TableParagraph"/>
              <w:rPr>
                <w:rFonts w:ascii="Times New Roman"/>
                <w:sz w:val="20"/>
              </w:rPr>
            </w:pPr>
          </w:p>
        </w:tc>
      </w:tr>
    </w:tbl>
    <w:p w14:paraId="5FCB6411" w14:textId="77777777" w:rsidR="008C3739" w:rsidRDefault="008C3739">
      <w:pPr>
        <w:rPr>
          <w:rFonts w:ascii="Times New Roman"/>
          <w:sz w:val="20"/>
        </w:rPr>
        <w:sectPr w:rsidR="008C3739">
          <w:type w:val="continuous"/>
          <w:pgSz w:w="12240" w:h="15840"/>
          <w:pgMar w:top="1500" w:right="240" w:bottom="280" w:left="800" w:header="720" w:footer="720" w:gutter="0"/>
          <w:cols w:space="720"/>
        </w:sectPr>
      </w:pPr>
    </w:p>
    <w:p w14:paraId="18CAC3C2" w14:textId="77777777" w:rsidR="008C3739" w:rsidRDefault="008C4303">
      <w:pPr>
        <w:pStyle w:val="Heading5"/>
        <w:ind w:left="1163"/>
      </w:pPr>
      <w:r>
        <w:lastRenderedPageBreak/>
        <w:t>Erie County Wraparound Referral</w:t>
      </w:r>
    </w:p>
    <w:p w14:paraId="35C4AC50" w14:textId="77777777" w:rsidR="008C3739" w:rsidRDefault="008C3739">
      <w:pPr>
        <w:pStyle w:val="BodyText"/>
        <w:rPr>
          <w:rFonts w:ascii="Cambria Math"/>
          <w:sz w:val="20"/>
        </w:rPr>
      </w:pPr>
    </w:p>
    <w:p w14:paraId="551353CD" w14:textId="77777777" w:rsidR="008C3739" w:rsidRDefault="008C3739">
      <w:pPr>
        <w:pStyle w:val="BodyText"/>
        <w:rPr>
          <w:rFonts w:ascii="Cambria Math"/>
          <w:sz w:val="20"/>
        </w:rPr>
      </w:pPr>
    </w:p>
    <w:p w14:paraId="6182B809" w14:textId="77777777" w:rsidR="008C3739" w:rsidRDefault="008C3739">
      <w:pPr>
        <w:pStyle w:val="BodyText"/>
        <w:spacing w:before="5"/>
        <w:rPr>
          <w:rFonts w:ascii="Cambria Math"/>
          <w:sz w:val="18"/>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1536"/>
        <w:gridCol w:w="1925"/>
        <w:gridCol w:w="2816"/>
      </w:tblGrid>
      <w:tr w:rsidR="008C3739" w14:paraId="42575E6F" w14:textId="77777777">
        <w:trPr>
          <w:trHeight w:val="753"/>
        </w:trPr>
        <w:tc>
          <w:tcPr>
            <w:tcW w:w="3251" w:type="dxa"/>
          </w:tcPr>
          <w:p w14:paraId="6EDB25EE" w14:textId="77777777" w:rsidR="008C3739" w:rsidRDefault="008C4303">
            <w:pPr>
              <w:pStyle w:val="TableParagraph"/>
              <w:spacing w:line="231" w:lineRule="exact"/>
              <w:ind w:left="113"/>
              <w:rPr>
                <w:rFonts w:ascii="Cambria Math"/>
                <w:b/>
                <w:sz w:val="20"/>
              </w:rPr>
            </w:pPr>
            <w:r>
              <w:rPr>
                <w:rFonts w:ascii="Cambria Math"/>
                <w:b/>
                <w:sz w:val="20"/>
              </w:rPr>
              <w:t>Professional Supports</w:t>
            </w:r>
          </w:p>
          <w:p w14:paraId="684B148B" w14:textId="77777777" w:rsidR="008C3739" w:rsidRDefault="008C4303">
            <w:pPr>
              <w:pStyle w:val="TableParagraph"/>
              <w:spacing w:before="144"/>
              <w:ind w:left="113"/>
              <w:rPr>
                <w:rFonts w:ascii="Cambria Math"/>
                <w:sz w:val="20"/>
              </w:rPr>
            </w:pPr>
            <w:r>
              <w:rPr>
                <w:rFonts w:ascii="Cambria Math"/>
                <w:sz w:val="20"/>
              </w:rPr>
              <w:t>Name of Contact</w:t>
            </w:r>
          </w:p>
        </w:tc>
        <w:tc>
          <w:tcPr>
            <w:tcW w:w="1536" w:type="dxa"/>
          </w:tcPr>
          <w:p w14:paraId="236006B8" w14:textId="77777777" w:rsidR="008C3739" w:rsidRDefault="008C4303">
            <w:pPr>
              <w:pStyle w:val="TableParagraph"/>
              <w:spacing w:line="231" w:lineRule="exact"/>
              <w:ind w:left="112"/>
              <w:rPr>
                <w:rFonts w:ascii="Cambria Math"/>
                <w:b/>
                <w:sz w:val="20"/>
              </w:rPr>
            </w:pPr>
            <w:r>
              <w:rPr>
                <w:rFonts w:ascii="Cambria Math"/>
                <w:b/>
                <w:sz w:val="20"/>
              </w:rPr>
              <w:t>Role</w:t>
            </w:r>
          </w:p>
        </w:tc>
        <w:tc>
          <w:tcPr>
            <w:tcW w:w="1925" w:type="dxa"/>
          </w:tcPr>
          <w:p w14:paraId="35EE7BBD" w14:textId="77777777" w:rsidR="008C3739" w:rsidRDefault="008C4303">
            <w:pPr>
              <w:pStyle w:val="TableParagraph"/>
              <w:spacing w:line="231" w:lineRule="exact"/>
              <w:ind w:left="109"/>
              <w:rPr>
                <w:rFonts w:ascii="Cambria Math"/>
                <w:b/>
                <w:sz w:val="20"/>
              </w:rPr>
            </w:pPr>
            <w:r>
              <w:rPr>
                <w:rFonts w:ascii="Cambria Math"/>
                <w:b/>
                <w:sz w:val="20"/>
              </w:rPr>
              <w:t>Phone (Ext)</w:t>
            </w:r>
          </w:p>
        </w:tc>
        <w:tc>
          <w:tcPr>
            <w:tcW w:w="2816" w:type="dxa"/>
          </w:tcPr>
          <w:p w14:paraId="190DD2A9" w14:textId="77777777" w:rsidR="008C3739" w:rsidRDefault="008C4303">
            <w:pPr>
              <w:pStyle w:val="TableParagraph"/>
              <w:spacing w:line="231" w:lineRule="exact"/>
              <w:ind w:left="110"/>
              <w:rPr>
                <w:rFonts w:ascii="Cambria Math"/>
                <w:b/>
                <w:sz w:val="20"/>
              </w:rPr>
            </w:pPr>
            <w:r>
              <w:rPr>
                <w:rFonts w:ascii="Cambria Math"/>
                <w:b/>
                <w:sz w:val="20"/>
              </w:rPr>
              <w:t>Email Address</w:t>
            </w:r>
          </w:p>
        </w:tc>
      </w:tr>
      <w:tr w:rsidR="008C3739" w14:paraId="2E74E585" w14:textId="77777777">
        <w:trPr>
          <w:trHeight w:val="630"/>
        </w:trPr>
        <w:tc>
          <w:tcPr>
            <w:tcW w:w="3251" w:type="dxa"/>
          </w:tcPr>
          <w:p w14:paraId="2CCE9547" w14:textId="77777777" w:rsidR="008C3739" w:rsidRDefault="008C4303">
            <w:pPr>
              <w:pStyle w:val="TableParagraph"/>
              <w:spacing w:line="234" w:lineRule="exact"/>
              <w:ind w:left="113"/>
              <w:rPr>
                <w:rFonts w:ascii="Cambria Math"/>
                <w:sz w:val="20"/>
              </w:rPr>
            </w:pPr>
            <w:r>
              <w:rPr>
                <w:rFonts w:ascii="Cambria Math"/>
                <w:sz w:val="20"/>
              </w:rPr>
              <w:t>Children Services</w:t>
            </w:r>
          </w:p>
        </w:tc>
        <w:tc>
          <w:tcPr>
            <w:tcW w:w="1536" w:type="dxa"/>
          </w:tcPr>
          <w:p w14:paraId="0C418D2D" w14:textId="77777777" w:rsidR="008C3739" w:rsidRDefault="008C3739">
            <w:pPr>
              <w:pStyle w:val="TableParagraph"/>
              <w:rPr>
                <w:rFonts w:ascii="Times New Roman"/>
                <w:sz w:val="20"/>
              </w:rPr>
            </w:pPr>
          </w:p>
        </w:tc>
        <w:tc>
          <w:tcPr>
            <w:tcW w:w="1925" w:type="dxa"/>
          </w:tcPr>
          <w:p w14:paraId="49D1BCA8" w14:textId="77777777" w:rsidR="008C3739" w:rsidRDefault="008C3739">
            <w:pPr>
              <w:pStyle w:val="TableParagraph"/>
              <w:rPr>
                <w:rFonts w:ascii="Times New Roman"/>
                <w:sz w:val="20"/>
              </w:rPr>
            </w:pPr>
          </w:p>
        </w:tc>
        <w:tc>
          <w:tcPr>
            <w:tcW w:w="2816" w:type="dxa"/>
          </w:tcPr>
          <w:p w14:paraId="0E3F538C" w14:textId="77777777" w:rsidR="008C3739" w:rsidRDefault="008C3739">
            <w:pPr>
              <w:pStyle w:val="TableParagraph"/>
              <w:rPr>
                <w:rFonts w:ascii="Times New Roman"/>
                <w:sz w:val="20"/>
              </w:rPr>
            </w:pPr>
          </w:p>
        </w:tc>
      </w:tr>
      <w:tr w:rsidR="008C3739" w14:paraId="18ED116A" w14:textId="77777777">
        <w:trPr>
          <w:trHeight w:val="645"/>
        </w:trPr>
        <w:tc>
          <w:tcPr>
            <w:tcW w:w="3251" w:type="dxa"/>
          </w:tcPr>
          <w:p w14:paraId="5595F9FB" w14:textId="77777777" w:rsidR="008C3739" w:rsidRDefault="008C4303">
            <w:pPr>
              <w:pStyle w:val="TableParagraph"/>
              <w:spacing w:line="234" w:lineRule="exact"/>
              <w:ind w:left="113"/>
              <w:rPr>
                <w:rFonts w:ascii="Cambria Math"/>
                <w:sz w:val="20"/>
              </w:rPr>
            </w:pPr>
            <w:r>
              <w:rPr>
                <w:rFonts w:ascii="Cambria Math"/>
                <w:sz w:val="20"/>
              </w:rPr>
              <w:t>Juvenile Court</w:t>
            </w:r>
          </w:p>
        </w:tc>
        <w:tc>
          <w:tcPr>
            <w:tcW w:w="1536" w:type="dxa"/>
          </w:tcPr>
          <w:p w14:paraId="75A3E3C7" w14:textId="77777777" w:rsidR="008C3739" w:rsidRDefault="008C3739">
            <w:pPr>
              <w:pStyle w:val="TableParagraph"/>
              <w:rPr>
                <w:rFonts w:ascii="Times New Roman"/>
                <w:sz w:val="20"/>
              </w:rPr>
            </w:pPr>
          </w:p>
        </w:tc>
        <w:tc>
          <w:tcPr>
            <w:tcW w:w="1925" w:type="dxa"/>
          </w:tcPr>
          <w:p w14:paraId="2B664214" w14:textId="77777777" w:rsidR="008C3739" w:rsidRDefault="008C3739">
            <w:pPr>
              <w:pStyle w:val="TableParagraph"/>
              <w:rPr>
                <w:rFonts w:ascii="Times New Roman"/>
                <w:sz w:val="20"/>
              </w:rPr>
            </w:pPr>
          </w:p>
        </w:tc>
        <w:tc>
          <w:tcPr>
            <w:tcW w:w="2816" w:type="dxa"/>
          </w:tcPr>
          <w:p w14:paraId="0D01CB9E" w14:textId="77777777" w:rsidR="008C3739" w:rsidRDefault="008C3739">
            <w:pPr>
              <w:pStyle w:val="TableParagraph"/>
              <w:rPr>
                <w:rFonts w:ascii="Times New Roman"/>
                <w:sz w:val="20"/>
              </w:rPr>
            </w:pPr>
          </w:p>
        </w:tc>
      </w:tr>
      <w:tr w:rsidR="008C3739" w14:paraId="09756650" w14:textId="77777777">
        <w:trPr>
          <w:trHeight w:val="621"/>
        </w:trPr>
        <w:tc>
          <w:tcPr>
            <w:tcW w:w="3251" w:type="dxa"/>
          </w:tcPr>
          <w:p w14:paraId="59C1DF01" w14:textId="77777777" w:rsidR="008C3739" w:rsidRDefault="008C4303">
            <w:pPr>
              <w:pStyle w:val="TableParagraph"/>
              <w:spacing w:line="234" w:lineRule="exact"/>
              <w:ind w:left="113"/>
              <w:rPr>
                <w:rFonts w:ascii="Cambria Math"/>
                <w:sz w:val="20"/>
              </w:rPr>
            </w:pPr>
            <w:r>
              <w:rPr>
                <w:rFonts w:ascii="Cambria Math"/>
                <w:sz w:val="20"/>
              </w:rPr>
              <w:t>Mental Health Provider</w:t>
            </w:r>
          </w:p>
        </w:tc>
        <w:tc>
          <w:tcPr>
            <w:tcW w:w="1536" w:type="dxa"/>
          </w:tcPr>
          <w:p w14:paraId="7D951ED9" w14:textId="77777777" w:rsidR="008C3739" w:rsidRDefault="008C3739">
            <w:pPr>
              <w:pStyle w:val="TableParagraph"/>
              <w:rPr>
                <w:rFonts w:ascii="Times New Roman"/>
                <w:sz w:val="20"/>
              </w:rPr>
            </w:pPr>
          </w:p>
        </w:tc>
        <w:tc>
          <w:tcPr>
            <w:tcW w:w="1925" w:type="dxa"/>
          </w:tcPr>
          <w:p w14:paraId="5CCD63D7" w14:textId="77777777" w:rsidR="008C3739" w:rsidRDefault="008C3739">
            <w:pPr>
              <w:pStyle w:val="TableParagraph"/>
              <w:rPr>
                <w:rFonts w:ascii="Times New Roman"/>
                <w:sz w:val="20"/>
              </w:rPr>
            </w:pPr>
          </w:p>
        </w:tc>
        <w:tc>
          <w:tcPr>
            <w:tcW w:w="2816" w:type="dxa"/>
          </w:tcPr>
          <w:p w14:paraId="4E7C166E" w14:textId="77777777" w:rsidR="008C3739" w:rsidRDefault="008C3739">
            <w:pPr>
              <w:pStyle w:val="TableParagraph"/>
              <w:rPr>
                <w:rFonts w:ascii="Times New Roman"/>
                <w:sz w:val="20"/>
              </w:rPr>
            </w:pPr>
          </w:p>
        </w:tc>
      </w:tr>
      <w:tr w:rsidR="008C3739" w14:paraId="2585A3AF" w14:textId="77777777">
        <w:trPr>
          <w:trHeight w:val="635"/>
        </w:trPr>
        <w:tc>
          <w:tcPr>
            <w:tcW w:w="3251" w:type="dxa"/>
          </w:tcPr>
          <w:p w14:paraId="77E2B133" w14:textId="77777777" w:rsidR="008C3739" w:rsidRDefault="008C4303">
            <w:pPr>
              <w:pStyle w:val="TableParagraph"/>
              <w:spacing w:line="266" w:lineRule="auto"/>
              <w:ind w:left="113" w:right="6"/>
              <w:rPr>
                <w:rFonts w:ascii="Cambria Math"/>
                <w:sz w:val="20"/>
              </w:rPr>
            </w:pPr>
            <w:r>
              <w:rPr>
                <w:rFonts w:ascii="Cambria Math"/>
                <w:sz w:val="20"/>
              </w:rPr>
              <w:t>Substance Abuse Treatment Provider</w:t>
            </w:r>
          </w:p>
        </w:tc>
        <w:tc>
          <w:tcPr>
            <w:tcW w:w="1536" w:type="dxa"/>
          </w:tcPr>
          <w:p w14:paraId="4EB4DCD3" w14:textId="77777777" w:rsidR="008C3739" w:rsidRDefault="008C3739">
            <w:pPr>
              <w:pStyle w:val="TableParagraph"/>
              <w:rPr>
                <w:rFonts w:ascii="Times New Roman"/>
                <w:sz w:val="20"/>
              </w:rPr>
            </w:pPr>
          </w:p>
        </w:tc>
        <w:tc>
          <w:tcPr>
            <w:tcW w:w="1925" w:type="dxa"/>
          </w:tcPr>
          <w:p w14:paraId="0B8868B1" w14:textId="77777777" w:rsidR="008C3739" w:rsidRDefault="008C3739">
            <w:pPr>
              <w:pStyle w:val="TableParagraph"/>
              <w:rPr>
                <w:rFonts w:ascii="Times New Roman"/>
                <w:sz w:val="20"/>
              </w:rPr>
            </w:pPr>
          </w:p>
        </w:tc>
        <w:tc>
          <w:tcPr>
            <w:tcW w:w="2816" w:type="dxa"/>
          </w:tcPr>
          <w:p w14:paraId="0B250035" w14:textId="77777777" w:rsidR="008C3739" w:rsidRDefault="008C3739">
            <w:pPr>
              <w:pStyle w:val="TableParagraph"/>
              <w:rPr>
                <w:rFonts w:ascii="Times New Roman"/>
                <w:sz w:val="20"/>
              </w:rPr>
            </w:pPr>
          </w:p>
        </w:tc>
      </w:tr>
      <w:tr w:rsidR="008C3739" w14:paraId="3B96E12D" w14:textId="77777777">
        <w:trPr>
          <w:trHeight w:val="618"/>
        </w:trPr>
        <w:tc>
          <w:tcPr>
            <w:tcW w:w="3251" w:type="dxa"/>
          </w:tcPr>
          <w:p w14:paraId="12E52D6B" w14:textId="77777777" w:rsidR="008C3739" w:rsidRDefault="008C4303">
            <w:pPr>
              <w:pStyle w:val="TableParagraph"/>
              <w:spacing w:line="231" w:lineRule="exact"/>
              <w:ind w:left="113"/>
              <w:rPr>
                <w:rFonts w:ascii="Cambria Math"/>
                <w:sz w:val="20"/>
              </w:rPr>
            </w:pPr>
            <w:r>
              <w:rPr>
                <w:rFonts w:ascii="Cambria Math"/>
                <w:sz w:val="20"/>
              </w:rPr>
              <w:t>Developmental Disabilities</w:t>
            </w:r>
          </w:p>
        </w:tc>
        <w:tc>
          <w:tcPr>
            <w:tcW w:w="1536" w:type="dxa"/>
          </w:tcPr>
          <w:p w14:paraId="7D0C283A" w14:textId="77777777" w:rsidR="008C3739" w:rsidRDefault="008C3739">
            <w:pPr>
              <w:pStyle w:val="TableParagraph"/>
              <w:rPr>
                <w:rFonts w:ascii="Times New Roman"/>
                <w:sz w:val="20"/>
              </w:rPr>
            </w:pPr>
          </w:p>
        </w:tc>
        <w:tc>
          <w:tcPr>
            <w:tcW w:w="1925" w:type="dxa"/>
          </w:tcPr>
          <w:p w14:paraId="5670286A" w14:textId="77777777" w:rsidR="008C3739" w:rsidRDefault="008C3739">
            <w:pPr>
              <w:pStyle w:val="TableParagraph"/>
              <w:rPr>
                <w:rFonts w:ascii="Times New Roman"/>
                <w:sz w:val="20"/>
              </w:rPr>
            </w:pPr>
          </w:p>
        </w:tc>
        <w:tc>
          <w:tcPr>
            <w:tcW w:w="2816" w:type="dxa"/>
          </w:tcPr>
          <w:p w14:paraId="27CB415A" w14:textId="77777777" w:rsidR="008C3739" w:rsidRDefault="008C3739">
            <w:pPr>
              <w:pStyle w:val="TableParagraph"/>
              <w:rPr>
                <w:rFonts w:ascii="Times New Roman"/>
                <w:sz w:val="20"/>
              </w:rPr>
            </w:pPr>
          </w:p>
        </w:tc>
      </w:tr>
      <w:tr w:rsidR="008C3739" w14:paraId="6933FEE8" w14:textId="77777777">
        <w:trPr>
          <w:trHeight w:val="801"/>
        </w:trPr>
        <w:tc>
          <w:tcPr>
            <w:tcW w:w="3251" w:type="dxa"/>
          </w:tcPr>
          <w:p w14:paraId="26496021" w14:textId="77777777" w:rsidR="008C3739" w:rsidRDefault="008C4303">
            <w:pPr>
              <w:pStyle w:val="TableParagraph"/>
              <w:spacing w:line="234" w:lineRule="exact"/>
              <w:ind w:left="113"/>
              <w:rPr>
                <w:rFonts w:ascii="Cambria Math"/>
                <w:sz w:val="20"/>
              </w:rPr>
            </w:pPr>
            <w:r>
              <w:rPr>
                <w:rFonts w:ascii="Cambria Math"/>
                <w:sz w:val="20"/>
              </w:rPr>
              <w:t>School</w:t>
            </w:r>
          </w:p>
        </w:tc>
        <w:tc>
          <w:tcPr>
            <w:tcW w:w="1536" w:type="dxa"/>
          </w:tcPr>
          <w:p w14:paraId="67F9913A" w14:textId="77777777" w:rsidR="008C3739" w:rsidRDefault="008C3739">
            <w:pPr>
              <w:pStyle w:val="TableParagraph"/>
              <w:rPr>
                <w:rFonts w:ascii="Times New Roman"/>
                <w:sz w:val="20"/>
              </w:rPr>
            </w:pPr>
          </w:p>
        </w:tc>
        <w:tc>
          <w:tcPr>
            <w:tcW w:w="1925" w:type="dxa"/>
          </w:tcPr>
          <w:p w14:paraId="6C454399" w14:textId="77777777" w:rsidR="008C3739" w:rsidRDefault="008C3739">
            <w:pPr>
              <w:pStyle w:val="TableParagraph"/>
              <w:rPr>
                <w:rFonts w:ascii="Times New Roman"/>
                <w:sz w:val="20"/>
              </w:rPr>
            </w:pPr>
          </w:p>
        </w:tc>
        <w:tc>
          <w:tcPr>
            <w:tcW w:w="2816" w:type="dxa"/>
          </w:tcPr>
          <w:p w14:paraId="383F2324" w14:textId="77777777" w:rsidR="008C3739" w:rsidRDefault="008C3739">
            <w:pPr>
              <w:pStyle w:val="TableParagraph"/>
              <w:rPr>
                <w:rFonts w:ascii="Times New Roman"/>
                <w:sz w:val="20"/>
              </w:rPr>
            </w:pPr>
          </w:p>
        </w:tc>
      </w:tr>
      <w:tr w:rsidR="008C3739" w14:paraId="62860EBA" w14:textId="77777777">
        <w:trPr>
          <w:trHeight w:val="753"/>
        </w:trPr>
        <w:tc>
          <w:tcPr>
            <w:tcW w:w="3251" w:type="dxa"/>
          </w:tcPr>
          <w:p w14:paraId="0AC6FA87" w14:textId="77777777" w:rsidR="008C3739" w:rsidRDefault="008C4303">
            <w:pPr>
              <w:pStyle w:val="TableParagraph"/>
              <w:spacing w:line="231" w:lineRule="exact"/>
              <w:ind w:left="113"/>
              <w:rPr>
                <w:rFonts w:ascii="Cambria Math"/>
                <w:b/>
                <w:sz w:val="20"/>
              </w:rPr>
            </w:pPr>
            <w:r>
              <w:rPr>
                <w:rFonts w:ascii="Cambria Math"/>
                <w:b/>
                <w:sz w:val="20"/>
              </w:rPr>
              <w:t>Natural Supports</w:t>
            </w:r>
          </w:p>
          <w:p w14:paraId="0E85C445" w14:textId="77777777" w:rsidR="008C3739" w:rsidRDefault="008C4303">
            <w:pPr>
              <w:pStyle w:val="TableParagraph"/>
              <w:spacing w:before="144"/>
              <w:ind w:left="113"/>
              <w:rPr>
                <w:rFonts w:ascii="Cambria Math"/>
                <w:sz w:val="20"/>
              </w:rPr>
            </w:pPr>
            <w:r>
              <w:rPr>
                <w:rFonts w:ascii="Cambria Math"/>
                <w:sz w:val="20"/>
              </w:rPr>
              <w:t>Name of Contact</w:t>
            </w:r>
          </w:p>
        </w:tc>
        <w:tc>
          <w:tcPr>
            <w:tcW w:w="1536" w:type="dxa"/>
          </w:tcPr>
          <w:p w14:paraId="3CC73986" w14:textId="77777777" w:rsidR="008C3739" w:rsidRDefault="008C3739">
            <w:pPr>
              <w:pStyle w:val="TableParagraph"/>
              <w:rPr>
                <w:rFonts w:ascii="Times New Roman"/>
                <w:sz w:val="20"/>
              </w:rPr>
            </w:pPr>
          </w:p>
        </w:tc>
        <w:tc>
          <w:tcPr>
            <w:tcW w:w="1925" w:type="dxa"/>
          </w:tcPr>
          <w:p w14:paraId="41F694D5" w14:textId="77777777" w:rsidR="008C3739" w:rsidRDefault="008C3739">
            <w:pPr>
              <w:pStyle w:val="TableParagraph"/>
              <w:rPr>
                <w:rFonts w:ascii="Times New Roman"/>
                <w:sz w:val="20"/>
              </w:rPr>
            </w:pPr>
          </w:p>
        </w:tc>
        <w:tc>
          <w:tcPr>
            <w:tcW w:w="2816" w:type="dxa"/>
          </w:tcPr>
          <w:p w14:paraId="2BB89056" w14:textId="77777777" w:rsidR="008C3739" w:rsidRDefault="008C3739">
            <w:pPr>
              <w:pStyle w:val="TableParagraph"/>
              <w:rPr>
                <w:rFonts w:ascii="Times New Roman"/>
                <w:sz w:val="20"/>
              </w:rPr>
            </w:pPr>
          </w:p>
        </w:tc>
      </w:tr>
      <w:tr w:rsidR="008C3739" w14:paraId="77213D62" w14:textId="77777777">
        <w:trPr>
          <w:trHeight w:val="390"/>
        </w:trPr>
        <w:tc>
          <w:tcPr>
            <w:tcW w:w="3251" w:type="dxa"/>
          </w:tcPr>
          <w:p w14:paraId="4BEFED75" w14:textId="77777777" w:rsidR="008C3739" w:rsidRDefault="008C3739">
            <w:pPr>
              <w:pStyle w:val="TableParagraph"/>
              <w:rPr>
                <w:rFonts w:ascii="Times New Roman"/>
                <w:sz w:val="20"/>
              </w:rPr>
            </w:pPr>
          </w:p>
        </w:tc>
        <w:tc>
          <w:tcPr>
            <w:tcW w:w="1536" w:type="dxa"/>
          </w:tcPr>
          <w:p w14:paraId="4E756CF5" w14:textId="77777777" w:rsidR="008C3739" w:rsidRDefault="008C3739">
            <w:pPr>
              <w:pStyle w:val="TableParagraph"/>
              <w:rPr>
                <w:rFonts w:ascii="Times New Roman"/>
                <w:sz w:val="20"/>
              </w:rPr>
            </w:pPr>
          </w:p>
        </w:tc>
        <w:tc>
          <w:tcPr>
            <w:tcW w:w="1925" w:type="dxa"/>
          </w:tcPr>
          <w:p w14:paraId="09E1C97A" w14:textId="77777777" w:rsidR="008C3739" w:rsidRDefault="008C3739">
            <w:pPr>
              <w:pStyle w:val="TableParagraph"/>
              <w:rPr>
                <w:rFonts w:ascii="Times New Roman"/>
                <w:sz w:val="20"/>
              </w:rPr>
            </w:pPr>
          </w:p>
        </w:tc>
        <w:tc>
          <w:tcPr>
            <w:tcW w:w="2816" w:type="dxa"/>
          </w:tcPr>
          <w:p w14:paraId="35FAF1F6" w14:textId="77777777" w:rsidR="008C3739" w:rsidRDefault="008C3739">
            <w:pPr>
              <w:pStyle w:val="TableParagraph"/>
              <w:rPr>
                <w:rFonts w:ascii="Times New Roman"/>
                <w:sz w:val="20"/>
              </w:rPr>
            </w:pPr>
          </w:p>
        </w:tc>
      </w:tr>
      <w:tr w:rsidR="008C3739" w14:paraId="2D378DCA" w14:textId="77777777">
        <w:trPr>
          <w:trHeight w:val="390"/>
        </w:trPr>
        <w:tc>
          <w:tcPr>
            <w:tcW w:w="3251" w:type="dxa"/>
          </w:tcPr>
          <w:p w14:paraId="513CE2B2" w14:textId="77777777" w:rsidR="008C3739" w:rsidRDefault="008C3739">
            <w:pPr>
              <w:pStyle w:val="TableParagraph"/>
              <w:rPr>
                <w:rFonts w:ascii="Times New Roman"/>
                <w:sz w:val="20"/>
              </w:rPr>
            </w:pPr>
          </w:p>
        </w:tc>
        <w:tc>
          <w:tcPr>
            <w:tcW w:w="1536" w:type="dxa"/>
          </w:tcPr>
          <w:p w14:paraId="27D19783" w14:textId="77777777" w:rsidR="008C3739" w:rsidRDefault="008C3739">
            <w:pPr>
              <w:pStyle w:val="TableParagraph"/>
              <w:rPr>
                <w:rFonts w:ascii="Times New Roman"/>
                <w:sz w:val="20"/>
              </w:rPr>
            </w:pPr>
          </w:p>
        </w:tc>
        <w:tc>
          <w:tcPr>
            <w:tcW w:w="1925" w:type="dxa"/>
          </w:tcPr>
          <w:p w14:paraId="2EAE560E" w14:textId="77777777" w:rsidR="008C3739" w:rsidRDefault="008C3739">
            <w:pPr>
              <w:pStyle w:val="TableParagraph"/>
              <w:rPr>
                <w:rFonts w:ascii="Times New Roman"/>
                <w:sz w:val="20"/>
              </w:rPr>
            </w:pPr>
          </w:p>
        </w:tc>
        <w:tc>
          <w:tcPr>
            <w:tcW w:w="2816" w:type="dxa"/>
          </w:tcPr>
          <w:p w14:paraId="71282C47" w14:textId="77777777" w:rsidR="008C3739" w:rsidRDefault="008C3739">
            <w:pPr>
              <w:pStyle w:val="TableParagraph"/>
              <w:rPr>
                <w:rFonts w:ascii="Times New Roman"/>
                <w:sz w:val="20"/>
              </w:rPr>
            </w:pPr>
          </w:p>
        </w:tc>
      </w:tr>
    </w:tbl>
    <w:p w14:paraId="47474ABC" w14:textId="77777777" w:rsidR="008C3739" w:rsidRDefault="008C3739">
      <w:pPr>
        <w:pStyle w:val="BodyText"/>
        <w:spacing w:before="6"/>
        <w:rPr>
          <w:rFonts w:ascii="Cambria Math"/>
          <w:sz w:val="27"/>
        </w:rPr>
      </w:pPr>
    </w:p>
    <w:p w14:paraId="150AEBA9" w14:textId="77777777" w:rsidR="008C3739" w:rsidRDefault="008C4303">
      <w:pPr>
        <w:pStyle w:val="Heading9"/>
        <w:spacing w:before="66"/>
        <w:ind w:left="467"/>
        <w:rPr>
          <w:u w:val="none"/>
        </w:rPr>
      </w:pPr>
      <w:r>
        <w:rPr>
          <w:u w:val="none"/>
        </w:rPr>
        <w:t>Additional Information</w:t>
      </w:r>
    </w:p>
    <w:p w14:paraId="5EFF724F" w14:textId="77777777" w:rsidR="008C3739" w:rsidRDefault="008C4303">
      <w:pPr>
        <w:tabs>
          <w:tab w:val="left" w:pos="911"/>
          <w:tab w:val="left" w:pos="1530"/>
          <w:tab w:val="left" w:pos="8650"/>
          <w:tab w:val="left" w:pos="9501"/>
        </w:tabs>
        <w:spacing w:before="145"/>
        <w:ind w:left="467"/>
        <w:rPr>
          <w:rFonts w:ascii="Cambria Math"/>
          <w:sz w:val="20"/>
        </w:rPr>
      </w:pPr>
      <w:r>
        <w:rPr>
          <w:rFonts w:ascii="Cambria Math"/>
          <w:w w:val="99"/>
          <w:sz w:val="20"/>
          <w:u w:val="single"/>
        </w:rPr>
        <w:t xml:space="preserve"> </w:t>
      </w:r>
      <w:r>
        <w:rPr>
          <w:rFonts w:ascii="Cambria Math"/>
          <w:sz w:val="20"/>
          <w:u w:val="single"/>
        </w:rPr>
        <w:tab/>
      </w:r>
      <w:r>
        <w:rPr>
          <w:rFonts w:ascii="Cambria Math"/>
          <w:sz w:val="20"/>
        </w:rPr>
        <w:t>Yes</w:t>
      </w:r>
      <w:r>
        <w:rPr>
          <w:rFonts w:ascii="Cambria Math"/>
          <w:sz w:val="20"/>
          <w:u w:val="single"/>
        </w:rPr>
        <w:t xml:space="preserve"> </w:t>
      </w:r>
      <w:r>
        <w:rPr>
          <w:rFonts w:ascii="Cambria Math"/>
          <w:sz w:val="20"/>
          <w:u w:val="single"/>
        </w:rPr>
        <w:tab/>
      </w:r>
      <w:r>
        <w:rPr>
          <w:rFonts w:ascii="Cambria Math"/>
          <w:sz w:val="20"/>
        </w:rPr>
        <w:t>No    Is the Youth/Child currently enrolled in school?</w:t>
      </w:r>
      <w:r>
        <w:rPr>
          <w:rFonts w:ascii="Cambria Math"/>
          <w:spacing w:val="-31"/>
          <w:sz w:val="20"/>
        </w:rPr>
        <w:t xml:space="preserve"> </w:t>
      </w:r>
      <w:r>
        <w:rPr>
          <w:rFonts w:ascii="Cambria Math"/>
          <w:sz w:val="20"/>
        </w:rPr>
        <w:t>School</w:t>
      </w:r>
      <w:r>
        <w:rPr>
          <w:rFonts w:ascii="Cambria Math"/>
          <w:spacing w:val="-4"/>
          <w:sz w:val="20"/>
        </w:rPr>
        <w:t xml:space="preserve"> </w:t>
      </w:r>
      <w:r>
        <w:rPr>
          <w:rFonts w:ascii="Cambria Math"/>
          <w:sz w:val="20"/>
        </w:rPr>
        <w:t>Name</w:t>
      </w:r>
      <w:r>
        <w:rPr>
          <w:rFonts w:ascii="Cambria Math"/>
          <w:sz w:val="20"/>
          <w:u w:val="single"/>
        </w:rPr>
        <w:t xml:space="preserve"> </w:t>
      </w:r>
      <w:r>
        <w:rPr>
          <w:rFonts w:ascii="Cambria Math"/>
          <w:sz w:val="20"/>
          <w:u w:val="single"/>
        </w:rPr>
        <w:tab/>
      </w:r>
      <w:r>
        <w:rPr>
          <w:rFonts w:ascii="Cambria Math"/>
          <w:sz w:val="20"/>
        </w:rPr>
        <w:t>Grade</w:t>
      </w:r>
      <w:r>
        <w:rPr>
          <w:rFonts w:ascii="Cambria Math"/>
          <w:sz w:val="20"/>
          <w:u w:val="single"/>
        </w:rPr>
        <w:t xml:space="preserve"> </w:t>
      </w:r>
      <w:r>
        <w:rPr>
          <w:rFonts w:ascii="Cambria Math"/>
          <w:sz w:val="20"/>
          <w:u w:val="single"/>
        </w:rPr>
        <w:tab/>
      </w:r>
    </w:p>
    <w:p w14:paraId="08D11838" w14:textId="77777777" w:rsidR="008C3739" w:rsidRDefault="008C4303">
      <w:pPr>
        <w:tabs>
          <w:tab w:val="left" w:pos="892"/>
          <w:tab w:val="left" w:pos="1530"/>
        </w:tabs>
        <w:spacing w:before="22"/>
        <w:ind w:left="467"/>
        <w:rPr>
          <w:rFonts w:ascii="Cambria Math"/>
          <w:sz w:val="20"/>
        </w:rPr>
      </w:pPr>
      <w:r>
        <w:rPr>
          <w:rFonts w:ascii="Cambria Math"/>
          <w:w w:val="99"/>
          <w:sz w:val="20"/>
          <w:u w:val="single"/>
        </w:rPr>
        <w:t xml:space="preserve"> </w:t>
      </w:r>
      <w:r>
        <w:rPr>
          <w:rFonts w:ascii="Cambria Math"/>
          <w:sz w:val="20"/>
          <w:u w:val="single"/>
        </w:rPr>
        <w:tab/>
      </w:r>
      <w:r>
        <w:rPr>
          <w:rFonts w:ascii="Cambria Math"/>
          <w:sz w:val="20"/>
        </w:rPr>
        <w:t>Yes</w:t>
      </w:r>
      <w:r>
        <w:rPr>
          <w:rFonts w:ascii="Cambria Math"/>
          <w:sz w:val="20"/>
          <w:u w:val="single"/>
        </w:rPr>
        <w:t xml:space="preserve"> </w:t>
      </w:r>
      <w:r>
        <w:rPr>
          <w:rFonts w:ascii="Cambria Math"/>
          <w:sz w:val="20"/>
          <w:u w:val="single"/>
        </w:rPr>
        <w:tab/>
      </w:r>
      <w:r>
        <w:rPr>
          <w:rFonts w:ascii="Cambria Math"/>
          <w:sz w:val="20"/>
        </w:rPr>
        <w:t>No Does the Youth/Child have an</w:t>
      </w:r>
      <w:r>
        <w:rPr>
          <w:rFonts w:ascii="Cambria Math"/>
          <w:spacing w:val="-3"/>
          <w:sz w:val="20"/>
        </w:rPr>
        <w:t xml:space="preserve"> </w:t>
      </w:r>
      <w:r>
        <w:rPr>
          <w:rFonts w:ascii="Cambria Math"/>
          <w:sz w:val="20"/>
        </w:rPr>
        <w:t>IEP</w:t>
      </w:r>
    </w:p>
    <w:p w14:paraId="589AD5D0" w14:textId="77777777" w:rsidR="008C3739" w:rsidRDefault="008C4303">
      <w:pPr>
        <w:tabs>
          <w:tab w:val="left" w:pos="894"/>
          <w:tab w:val="left" w:pos="1533"/>
        </w:tabs>
        <w:spacing w:before="25"/>
        <w:ind w:left="467"/>
        <w:rPr>
          <w:rFonts w:ascii="Cambria Math"/>
          <w:sz w:val="20"/>
        </w:rPr>
      </w:pPr>
      <w:r>
        <w:rPr>
          <w:rFonts w:ascii="Cambria Math"/>
          <w:w w:val="99"/>
          <w:sz w:val="20"/>
          <w:u w:val="single"/>
        </w:rPr>
        <w:t xml:space="preserve"> </w:t>
      </w:r>
      <w:r>
        <w:rPr>
          <w:rFonts w:ascii="Cambria Math"/>
          <w:sz w:val="20"/>
          <w:u w:val="single"/>
        </w:rPr>
        <w:tab/>
      </w:r>
      <w:r>
        <w:rPr>
          <w:rFonts w:ascii="Cambria Math"/>
          <w:sz w:val="20"/>
        </w:rPr>
        <w:t>Yes</w:t>
      </w:r>
      <w:r>
        <w:rPr>
          <w:rFonts w:ascii="Cambria Math"/>
          <w:sz w:val="20"/>
          <w:u w:val="single"/>
        </w:rPr>
        <w:t xml:space="preserve"> </w:t>
      </w:r>
      <w:r>
        <w:rPr>
          <w:rFonts w:ascii="Cambria Math"/>
          <w:sz w:val="20"/>
          <w:u w:val="single"/>
        </w:rPr>
        <w:tab/>
      </w:r>
      <w:r>
        <w:rPr>
          <w:rFonts w:ascii="Cambria Math"/>
          <w:sz w:val="20"/>
        </w:rPr>
        <w:t>No Does the Youth/Child have a Mental Health</w:t>
      </w:r>
      <w:r>
        <w:rPr>
          <w:rFonts w:ascii="Cambria Math"/>
          <w:spacing w:val="-4"/>
          <w:sz w:val="20"/>
        </w:rPr>
        <w:t xml:space="preserve"> </w:t>
      </w:r>
      <w:r>
        <w:rPr>
          <w:rFonts w:ascii="Cambria Math"/>
          <w:sz w:val="20"/>
        </w:rPr>
        <w:t>Diagnosis.</w:t>
      </w:r>
    </w:p>
    <w:p w14:paraId="4709729D" w14:textId="77777777" w:rsidR="008C3739" w:rsidRDefault="008C3739">
      <w:pPr>
        <w:pStyle w:val="BodyText"/>
        <w:spacing w:before="8"/>
        <w:rPr>
          <w:rFonts w:ascii="Cambria Math"/>
          <w:sz w:val="18"/>
        </w:rPr>
      </w:pPr>
    </w:p>
    <w:p w14:paraId="507EDA02" w14:textId="77777777" w:rsidR="008C3739" w:rsidRDefault="008C4303">
      <w:pPr>
        <w:tabs>
          <w:tab w:val="left" w:pos="3914"/>
          <w:tab w:val="left" w:pos="6906"/>
        </w:tabs>
        <w:spacing w:before="65"/>
        <w:ind w:left="467"/>
        <w:rPr>
          <w:rFonts w:ascii="Cambria Math"/>
          <w:sz w:val="20"/>
        </w:rPr>
      </w:pPr>
      <w:r>
        <w:rPr>
          <w:rFonts w:ascii="Cambria Math"/>
          <w:sz w:val="20"/>
        </w:rPr>
        <w:t>Date</w:t>
      </w:r>
      <w:r>
        <w:rPr>
          <w:rFonts w:ascii="Cambria Math"/>
          <w:spacing w:val="-7"/>
          <w:sz w:val="20"/>
        </w:rPr>
        <w:t xml:space="preserve"> </w:t>
      </w:r>
      <w:r>
        <w:rPr>
          <w:rFonts w:ascii="Cambria Math"/>
          <w:sz w:val="20"/>
        </w:rPr>
        <w:t>of</w:t>
      </w:r>
      <w:r>
        <w:rPr>
          <w:rFonts w:ascii="Cambria Math"/>
          <w:spacing w:val="-5"/>
          <w:sz w:val="20"/>
        </w:rPr>
        <w:t xml:space="preserve"> </w:t>
      </w:r>
      <w:r>
        <w:rPr>
          <w:rFonts w:ascii="Cambria Math"/>
          <w:sz w:val="20"/>
        </w:rPr>
        <w:t>Diagnosis</w:t>
      </w:r>
      <w:r>
        <w:rPr>
          <w:rFonts w:ascii="Cambria Math"/>
          <w:sz w:val="20"/>
          <w:u w:val="single"/>
        </w:rPr>
        <w:t xml:space="preserve"> </w:t>
      </w:r>
      <w:r>
        <w:rPr>
          <w:rFonts w:ascii="Cambria Math"/>
          <w:sz w:val="20"/>
          <w:u w:val="single"/>
        </w:rPr>
        <w:tab/>
      </w:r>
      <w:r>
        <w:rPr>
          <w:rFonts w:ascii="Cambria Math"/>
          <w:sz w:val="20"/>
        </w:rPr>
        <w:t>Diagnoses provided by</w:t>
      </w:r>
      <w:r>
        <w:rPr>
          <w:rFonts w:ascii="Cambria Math"/>
          <w:spacing w:val="-27"/>
          <w:sz w:val="20"/>
        </w:rPr>
        <w:t xml:space="preserve"> </w:t>
      </w:r>
      <w:r>
        <w:rPr>
          <w:rFonts w:ascii="Cambria Math"/>
          <w:sz w:val="20"/>
        </w:rPr>
        <w:t>whom:</w:t>
      </w:r>
      <w:r>
        <w:rPr>
          <w:rFonts w:ascii="Cambria Math"/>
          <w:sz w:val="20"/>
          <w:u w:val="single"/>
        </w:rPr>
        <w:t xml:space="preserve"> </w:t>
      </w:r>
      <w:r>
        <w:rPr>
          <w:rFonts w:ascii="Cambria Math"/>
          <w:sz w:val="20"/>
          <w:u w:val="single"/>
        </w:rPr>
        <w:tab/>
      </w:r>
    </w:p>
    <w:p w14:paraId="2D7E6AED" w14:textId="77777777" w:rsidR="008C3739" w:rsidRDefault="008C3739">
      <w:pPr>
        <w:pStyle w:val="BodyText"/>
        <w:spacing w:before="3"/>
        <w:rPr>
          <w:rFonts w:ascii="Cambria Math"/>
          <w:sz w:val="18"/>
        </w:rPr>
      </w:pPr>
    </w:p>
    <w:p w14:paraId="65D8C4A9" w14:textId="77777777" w:rsidR="008C3739" w:rsidRDefault="008C4303">
      <w:pPr>
        <w:tabs>
          <w:tab w:val="left" w:pos="9587"/>
        </w:tabs>
        <w:spacing w:before="65"/>
        <w:ind w:left="467"/>
        <w:rPr>
          <w:rFonts w:ascii="Cambria Math"/>
          <w:sz w:val="20"/>
        </w:rPr>
      </w:pPr>
      <w:r>
        <w:rPr>
          <w:rFonts w:ascii="Cambria Math"/>
          <w:w w:val="99"/>
          <w:sz w:val="20"/>
          <w:u w:val="single"/>
        </w:rPr>
        <w:t xml:space="preserve"> </w:t>
      </w:r>
      <w:r>
        <w:rPr>
          <w:rFonts w:ascii="Cambria Math"/>
          <w:sz w:val="20"/>
          <w:u w:val="single"/>
        </w:rPr>
        <w:t xml:space="preserve"> </w:t>
      </w:r>
      <w:r>
        <w:rPr>
          <w:rFonts w:ascii="Cambria Math"/>
          <w:spacing w:val="14"/>
          <w:sz w:val="20"/>
          <w:u w:val="single"/>
        </w:rPr>
        <w:t xml:space="preserve"> </w:t>
      </w:r>
      <w:r>
        <w:rPr>
          <w:rFonts w:ascii="Cambria Math"/>
          <w:sz w:val="20"/>
        </w:rPr>
        <w:t xml:space="preserve">Yes </w:t>
      </w:r>
      <w:r>
        <w:rPr>
          <w:rFonts w:ascii="Cambria Math"/>
          <w:sz w:val="20"/>
          <w:u w:val="single"/>
        </w:rPr>
        <w:t xml:space="preserve">   </w:t>
      </w:r>
      <w:r>
        <w:rPr>
          <w:rFonts w:ascii="Cambria Math"/>
          <w:sz w:val="20"/>
        </w:rPr>
        <w:t>No    Is an assessment scheduled?</w:t>
      </w:r>
      <w:r>
        <w:rPr>
          <w:rFonts w:ascii="Cambria Math"/>
          <w:spacing w:val="19"/>
          <w:sz w:val="20"/>
        </w:rPr>
        <w:t xml:space="preserve"> </w:t>
      </w:r>
      <w:r>
        <w:rPr>
          <w:rFonts w:ascii="Cambria Math"/>
          <w:sz w:val="20"/>
        </w:rPr>
        <w:t>When/Where_</w:t>
      </w:r>
      <w:r>
        <w:rPr>
          <w:rFonts w:ascii="Cambria Math"/>
          <w:sz w:val="20"/>
          <w:u w:val="single"/>
        </w:rPr>
        <w:t xml:space="preserve"> </w:t>
      </w:r>
      <w:r>
        <w:rPr>
          <w:rFonts w:ascii="Cambria Math"/>
          <w:sz w:val="20"/>
          <w:u w:val="single"/>
        </w:rPr>
        <w:tab/>
      </w:r>
    </w:p>
    <w:p w14:paraId="47FD7AEF" w14:textId="77777777" w:rsidR="008C3739" w:rsidRDefault="008C4303">
      <w:pPr>
        <w:spacing w:before="23"/>
        <w:ind w:left="467"/>
        <w:rPr>
          <w:rFonts w:ascii="Cambria Math"/>
          <w:sz w:val="20"/>
        </w:rPr>
      </w:pPr>
      <w:r>
        <w:rPr>
          <w:rFonts w:ascii="Cambria Math"/>
          <w:w w:val="99"/>
          <w:sz w:val="20"/>
          <w:u w:val="single"/>
        </w:rPr>
        <w:t xml:space="preserve"> </w:t>
      </w:r>
      <w:r>
        <w:rPr>
          <w:rFonts w:ascii="Cambria Math"/>
          <w:sz w:val="20"/>
          <w:u w:val="single"/>
        </w:rPr>
        <w:t xml:space="preserve">  </w:t>
      </w:r>
      <w:r>
        <w:rPr>
          <w:rFonts w:ascii="Cambria Math"/>
          <w:sz w:val="20"/>
        </w:rPr>
        <w:t>Yes</w:t>
      </w:r>
      <w:r>
        <w:rPr>
          <w:rFonts w:ascii="Cambria Math"/>
          <w:sz w:val="20"/>
          <w:u w:val="single"/>
        </w:rPr>
        <w:t xml:space="preserve"> </w:t>
      </w:r>
      <w:r>
        <w:rPr>
          <w:rFonts w:ascii="Cambria Math"/>
          <w:sz w:val="20"/>
        </w:rPr>
        <w:t>No Does the Youth/Child have pending charges in Juvenile Court?</w:t>
      </w:r>
    </w:p>
    <w:p w14:paraId="6262001C" w14:textId="77777777" w:rsidR="008C3739" w:rsidRDefault="008C4303">
      <w:pPr>
        <w:tabs>
          <w:tab w:val="left" w:pos="8943"/>
        </w:tabs>
        <w:spacing w:before="24"/>
        <w:ind w:left="467"/>
        <w:rPr>
          <w:rFonts w:ascii="Cambria Math"/>
          <w:sz w:val="20"/>
        </w:rPr>
      </w:pPr>
      <w:r>
        <w:rPr>
          <w:rFonts w:ascii="Cambria Math"/>
          <w:w w:val="99"/>
          <w:sz w:val="20"/>
          <w:u w:val="single"/>
        </w:rPr>
        <w:t xml:space="preserve"> </w:t>
      </w:r>
      <w:r>
        <w:rPr>
          <w:rFonts w:ascii="Cambria Math"/>
          <w:sz w:val="20"/>
          <w:u w:val="single"/>
        </w:rPr>
        <w:t xml:space="preserve"> </w:t>
      </w:r>
      <w:r>
        <w:rPr>
          <w:rFonts w:ascii="Cambria Math"/>
          <w:spacing w:val="14"/>
          <w:sz w:val="20"/>
          <w:u w:val="single"/>
        </w:rPr>
        <w:t xml:space="preserve"> </w:t>
      </w:r>
      <w:r>
        <w:rPr>
          <w:rFonts w:ascii="Cambria Math"/>
          <w:sz w:val="20"/>
        </w:rPr>
        <w:t>Yes</w:t>
      </w:r>
      <w:r>
        <w:rPr>
          <w:rFonts w:ascii="Cambria Math"/>
          <w:sz w:val="20"/>
          <w:u w:val="single"/>
        </w:rPr>
        <w:t xml:space="preserve">   </w:t>
      </w:r>
      <w:r>
        <w:rPr>
          <w:rFonts w:ascii="Cambria Math"/>
          <w:sz w:val="20"/>
        </w:rPr>
        <w:t xml:space="preserve">No   Are </w:t>
      </w:r>
      <w:proofErr w:type="gramStart"/>
      <w:r>
        <w:rPr>
          <w:rFonts w:ascii="Cambria Math"/>
          <w:sz w:val="20"/>
        </w:rPr>
        <w:t>there</w:t>
      </w:r>
      <w:proofErr w:type="gramEnd"/>
      <w:r>
        <w:rPr>
          <w:rFonts w:ascii="Cambria Math"/>
          <w:sz w:val="20"/>
        </w:rPr>
        <w:t xml:space="preserve"> current safety concerns? If </w:t>
      </w:r>
      <w:proofErr w:type="gramStart"/>
      <w:r>
        <w:rPr>
          <w:rFonts w:ascii="Cambria Math"/>
          <w:sz w:val="20"/>
        </w:rPr>
        <w:t xml:space="preserve">so, </w:t>
      </w:r>
      <w:r>
        <w:rPr>
          <w:rFonts w:ascii="Cambria Math"/>
          <w:spacing w:val="2"/>
          <w:sz w:val="20"/>
        </w:rPr>
        <w:t xml:space="preserve"> </w:t>
      </w:r>
      <w:r>
        <w:rPr>
          <w:rFonts w:ascii="Cambria Math"/>
          <w:sz w:val="20"/>
        </w:rPr>
        <w:t>please</w:t>
      </w:r>
      <w:proofErr w:type="gramEnd"/>
      <w:r>
        <w:rPr>
          <w:rFonts w:ascii="Cambria Math"/>
          <w:sz w:val="20"/>
        </w:rPr>
        <w:t xml:space="preserve"> describe</w:t>
      </w:r>
      <w:r>
        <w:rPr>
          <w:rFonts w:ascii="Cambria Math"/>
          <w:sz w:val="20"/>
          <w:u w:val="single"/>
        </w:rPr>
        <w:t xml:space="preserve"> </w:t>
      </w:r>
      <w:r>
        <w:rPr>
          <w:rFonts w:ascii="Cambria Math"/>
          <w:sz w:val="20"/>
          <w:u w:val="single"/>
        </w:rPr>
        <w:tab/>
      </w:r>
    </w:p>
    <w:p w14:paraId="64AB117B" w14:textId="77777777" w:rsidR="008C3739" w:rsidRDefault="008C4303">
      <w:pPr>
        <w:spacing w:before="23"/>
        <w:ind w:left="467"/>
        <w:rPr>
          <w:rFonts w:ascii="Cambria Math"/>
          <w:sz w:val="20"/>
        </w:rPr>
      </w:pPr>
      <w:r>
        <w:rPr>
          <w:rFonts w:ascii="Cambria Math"/>
          <w:w w:val="99"/>
          <w:sz w:val="20"/>
          <w:u w:val="single"/>
        </w:rPr>
        <w:t xml:space="preserve"> </w:t>
      </w:r>
      <w:r>
        <w:rPr>
          <w:rFonts w:ascii="Cambria Math"/>
          <w:sz w:val="20"/>
          <w:u w:val="single"/>
        </w:rPr>
        <w:t xml:space="preserve">  </w:t>
      </w:r>
      <w:proofErr w:type="gramStart"/>
      <w:r>
        <w:rPr>
          <w:rFonts w:ascii="Cambria Math"/>
          <w:sz w:val="20"/>
        </w:rPr>
        <w:t>Yes</w:t>
      </w:r>
      <w:proofErr w:type="gramEnd"/>
      <w:r>
        <w:rPr>
          <w:rFonts w:ascii="Cambria Math"/>
          <w:sz w:val="20"/>
          <w:u w:val="single"/>
        </w:rPr>
        <w:t xml:space="preserve"> </w:t>
      </w:r>
      <w:r>
        <w:rPr>
          <w:rFonts w:ascii="Cambria Math"/>
          <w:sz w:val="20"/>
        </w:rPr>
        <w:t>No Family was explained Wraparound and wants to participate.</w:t>
      </w:r>
    </w:p>
    <w:p w14:paraId="11CA7753" w14:textId="77777777" w:rsidR="008C3739" w:rsidRDefault="008C4303">
      <w:pPr>
        <w:pStyle w:val="BodyText"/>
        <w:spacing w:before="10"/>
        <w:rPr>
          <w:rFonts w:ascii="Cambria Math"/>
          <w:sz w:val="15"/>
        </w:rPr>
      </w:pPr>
      <w:r>
        <w:pict w14:anchorId="27BDFE40">
          <v:shape id="_x0000_s1034" style="position:absolute;margin-left:63.4pt;margin-top:11.6pt;width:277.85pt;height:.1pt;z-index:-251649024;mso-wrap-distance-left:0;mso-wrap-distance-right:0;mso-position-horizontal-relative:page" coordorigin="1268,232" coordsize="5557,0" path="m1268,232r5557,e" filled="f" strokeweight=".19903mm">
            <v:path arrowok="t"/>
            <w10:wrap type="topAndBottom" anchorx="page"/>
          </v:shape>
        </w:pict>
      </w:r>
      <w:r>
        <w:pict w14:anchorId="3ECFA029">
          <v:shape id="_x0000_s1033" style="position:absolute;margin-left:63.4pt;margin-top:24.45pt;width:278pt;height:.1pt;z-index:-251648000;mso-wrap-distance-left:0;mso-wrap-distance-right:0;mso-position-horizontal-relative:page" coordorigin="1268,489" coordsize="5560,0" path="m1268,489r5560,e" filled="f" strokeweight=".19903mm">
            <v:path arrowok="t"/>
            <w10:wrap type="topAndBottom" anchorx="page"/>
          </v:shape>
        </w:pict>
      </w:r>
    </w:p>
    <w:p w14:paraId="1F506440" w14:textId="77777777" w:rsidR="008C3739" w:rsidRDefault="008C3739">
      <w:pPr>
        <w:pStyle w:val="BodyText"/>
        <w:spacing w:before="1"/>
        <w:rPr>
          <w:rFonts w:ascii="Cambria Math"/>
          <w:sz w:val="15"/>
        </w:rPr>
      </w:pPr>
    </w:p>
    <w:p w14:paraId="6A22AE75" w14:textId="77777777" w:rsidR="008C3739" w:rsidRDefault="008C4303">
      <w:pPr>
        <w:tabs>
          <w:tab w:val="left" w:pos="8816"/>
        </w:tabs>
        <w:spacing w:line="228" w:lineRule="exact"/>
        <w:ind w:left="467"/>
        <w:rPr>
          <w:rFonts w:ascii="Cambria Math"/>
          <w:sz w:val="20"/>
        </w:rPr>
      </w:pPr>
      <w:r>
        <w:rPr>
          <w:rFonts w:ascii="Cambria Math"/>
          <w:w w:val="99"/>
          <w:sz w:val="20"/>
          <w:u w:val="single"/>
        </w:rPr>
        <w:t xml:space="preserve"> </w:t>
      </w:r>
      <w:r>
        <w:rPr>
          <w:rFonts w:ascii="Cambria Math"/>
          <w:sz w:val="20"/>
          <w:u w:val="single"/>
        </w:rPr>
        <w:t xml:space="preserve"> </w:t>
      </w:r>
      <w:r>
        <w:rPr>
          <w:rFonts w:ascii="Cambria Math"/>
          <w:spacing w:val="14"/>
          <w:sz w:val="20"/>
          <w:u w:val="single"/>
        </w:rPr>
        <w:t xml:space="preserve"> </w:t>
      </w:r>
      <w:r>
        <w:rPr>
          <w:rFonts w:ascii="Cambria Math"/>
          <w:sz w:val="20"/>
        </w:rPr>
        <w:t>Yes</w:t>
      </w:r>
      <w:r>
        <w:rPr>
          <w:rFonts w:ascii="Cambria Math"/>
          <w:sz w:val="20"/>
          <w:u w:val="single"/>
        </w:rPr>
        <w:t xml:space="preserve">   </w:t>
      </w:r>
      <w:proofErr w:type="gramStart"/>
      <w:r>
        <w:rPr>
          <w:rFonts w:ascii="Cambria Math"/>
          <w:sz w:val="20"/>
        </w:rPr>
        <w:t>No  Have</w:t>
      </w:r>
      <w:proofErr w:type="gramEnd"/>
      <w:r>
        <w:rPr>
          <w:rFonts w:ascii="Cambria Math"/>
          <w:sz w:val="20"/>
        </w:rPr>
        <w:t xml:space="preserve"> there been other interventions/providers involved? If</w:t>
      </w:r>
      <w:r>
        <w:rPr>
          <w:rFonts w:ascii="Cambria Math"/>
          <w:spacing w:val="43"/>
          <w:sz w:val="20"/>
        </w:rPr>
        <w:t xml:space="preserve"> </w:t>
      </w:r>
      <w:r>
        <w:rPr>
          <w:rFonts w:ascii="Cambria Math"/>
          <w:sz w:val="20"/>
        </w:rPr>
        <w:t>yes, explain</w:t>
      </w:r>
      <w:r>
        <w:rPr>
          <w:rFonts w:ascii="Cambria Math"/>
          <w:sz w:val="20"/>
          <w:u w:val="single"/>
        </w:rPr>
        <w:t xml:space="preserve"> </w:t>
      </w:r>
      <w:r>
        <w:rPr>
          <w:rFonts w:ascii="Cambria Math"/>
          <w:sz w:val="20"/>
          <w:u w:val="single"/>
        </w:rPr>
        <w:tab/>
      </w:r>
    </w:p>
    <w:p w14:paraId="4F8BBC15" w14:textId="77777777" w:rsidR="008C3739" w:rsidRDefault="008C3739">
      <w:pPr>
        <w:pStyle w:val="BodyText"/>
        <w:rPr>
          <w:rFonts w:ascii="Cambria Math"/>
          <w:sz w:val="20"/>
        </w:rPr>
      </w:pPr>
    </w:p>
    <w:p w14:paraId="3EBB5BF4" w14:textId="77777777" w:rsidR="008C3739" w:rsidRDefault="008C3739">
      <w:pPr>
        <w:pStyle w:val="BodyText"/>
        <w:rPr>
          <w:rFonts w:ascii="Cambria Math"/>
          <w:sz w:val="20"/>
        </w:rPr>
      </w:pPr>
    </w:p>
    <w:p w14:paraId="34C36FD1" w14:textId="77777777" w:rsidR="008C3739" w:rsidRDefault="008C3739">
      <w:pPr>
        <w:pStyle w:val="BodyText"/>
        <w:rPr>
          <w:rFonts w:ascii="Cambria Math"/>
          <w:sz w:val="20"/>
        </w:rPr>
      </w:pPr>
    </w:p>
    <w:p w14:paraId="48A5660A" w14:textId="77777777" w:rsidR="008C3739" w:rsidRDefault="008C3739">
      <w:pPr>
        <w:pStyle w:val="BodyText"/>
        <w:spacing w:before="6"/>
        <w:rPr>
          <w:rFonts w:ascii="Cambria Math"/>
          <w:sz w:val="24"/>
        </w:rPr>
      </w:pPr>
    </w:p>
    <w:p w14:paraId="0C48618E" w14:textId="77777777" w:rsidR="008C3739" w:rsidRDefault="008C4303">
      <w:pPr>
        <w:tabs>
          <w:tab w:val="left" w:pos="7891"/>
          <w:tab w:val="left" w:pos="10013"/>
        </w:tabs>
        <w:spacing w:before="66"/>
        <w:ind w:left="467"/>
        <w:rPr>
          <w:rFonts w:ascii="Cambria Math"/>
          <w:sz w:val="20"/>
        </w:rPr>
      </w:pPr>
      <w:r>
        <w:rPr>
          <w:rFonts w:ascii="Cambria Math"/>
          <w:sz w:val="20"/>
        </w:rPr>
        <w:t>Guardian/Parent</w:t>
      </w:r>
      <w:r>
        <w:rPr>
          <w:rFonts w:ascii="Cambria Math"/>
          <w:spacing w:val="-3"/>
          <w:sz w:val="20"/>
        </w:rPr>
        <w:t xml:space="preserve"> </w:t>
      </w:r>
      <w:r>
        <w:rPr>
          <w:rFonts w:ascii="Cambria Math"/>
          <w:sz w:val="20"/>
        </w:rPr>
        <w:t>Signature:</w:t>
      </w:r>
      <w:r>
        <w:rPr>
          <w:rFonts w:ascii="Cambria Math"/>
          <w:sz w:val="20"/>
          <w:u w:val="single"/>
        </w:rPr>
        <w:t xml:space="preserve"> </w:t>
      </w:r>
      <w:r>
        <w:rPr>
          <w:rFonts w:ascii="Cambria Math"/>
          <w:sz w:val="20"/>
          <w:u w:val="single"/>
        </w:rPr>
        <w:tab/>
      </w:r>
      <w:r>
        <w:rPr>
          <w:rFonts w:ascii="Cambria Math"/>
          <w:sz w:val="20"/>
        </w:rPr>
        <w:t>Date:</w:t>
      </w:r>
      <w:r>
        <w:rPr>
          <w:rFonts w:ascii="Cambria Math"/>
          <w:sz w:val="20"/>
          <w:u w:val="single"/>
        </w:rPr>
        <w:t xml:space="preserve"> </w:t>
      </w:r>
      <w:r>
        <w:rPr>
          <w:rFonts w:ascii="Cambria Math"/>
          <w:sz w:val="20"/>
          <w:u w:val="single"/>
        </w:rPr>
        <w:tab/>
      </w:r>
    </w:p>
    <w:p w14:paraId="4FD348D8" w14:textId="77777777" w:rsidR="008C3739" w:rsidRDefault="008C3739">
      <w:pPr>
        <w:rPr>
          <w:rFonts w:ascii="Cambria Math"/>
          <w:sz w:val="20"/>
        </w:rPr>
        <w:sectPr w:rsidR="008C3739">
          <w:pgSz w:w="12240" w:h="15840"/>
          <w:pgMar w:top="1500" w:right="240" w:bottom="1180" w:left="800" w:header="0" w:footer="981" w:gutter="0"/>
          <w:cols w:space="720"/>
        </w:sectPr>
      </w:pPr>
    </w:p>
    <w:p w14:paraId="779E7283" w14:textId="77777777" w:rsidR="008C3739" w:rsidRDefault="008C4303">
      <w:pPr>
        <w:pStyle w:val="Heading5"/>
        <w:ind w:left="1643"/>
      </w:pPr>
      <w:r>
        <w:lastRenderedPageBreak/>
        <w:t>Erie County Wraparound Referral</w:t>
      </w:r>
    </w:p>
    <w:p w14:paraId="149C08F3" w14:textId="77777777" w:rsidR="008C3739" w:rsidRDefault="008C3739">
      <w:pPr>
        <w:pStyle w:val="BodyText"/>
        <w:rPr>
          <w:rFonts w:ascii="Cambria Math"/>
          <w:sz w:val="44"/>
        </w:rPr>
      </w:pPr>
    </w:p>
    <w:p w14:paraId="41100168" w14:textId="77777777" w:rsidR="008C3739" w:rsidRDefault="008C4303">
      <w:pPr>
        <w:spacing w:before="1"/>
        <w:ind w:left="467"/>
        <w:rPr>
          <w:rFonts w:ascii="Cambria Math"/>
          <w:sz w:val="20"/>
        </w:rPr>
      </w:pPr>
      <w:r>
        <w:rPr>
          <w:rFonts w:ascii="Cambria Math"/>
          <w:sz w:val="20"/>
        </w:rPr>
        <w:t>Presenting Risks Exhibited within the last 30-Days.</w:t>
      </w:r>
    </w:p>
    <w:p w14:paraId="1E12D64A" w14:textId="77777777" w:rsidR="008C3739" w:rsidRDefault="008C4303">
      <w:pPr>
        <w:spacing w:before="142" w:line="266" w:lineRule="auto"/>
        <w:ind w:left="467" w:right="1202"/>
        <w:rPr>
          <w:rFonts w:ascii="Cambria Math"/>
          <w:sz w:val="20"/>
        </w:rPr>
      </w:pPr>
      <w:r>
        <w:rPr>
          <w:rFonts w:ascii="Cambria Math"/>
          <w:sz w:val="20"/>
        </w:rPr>
        <w:t>In order to help better evaluate the potential benefit of Wraparound and how to be helpful to this child/youth and their family please take a few moments to go through the following checklist and check al</w:t>
      </w:r>
      <w:r>
        <w:rPr>
          <w:rFonts w:ascii="Cambria Math"/>
          <w:sz w:val="20"/>
        </w:rPr>
        <w:t>l that apply.</w:t>
      </w:r>
    </w:p>
    <w:p w14:paraId="53B390C0" w14:textId="77777777" w:rsidR="008C3739" w:rsidRDefault="008C3739">
      <w:pPr>
        <w:pStyle w:val="BodyText"/>
        <w:rPr>
          <w:rFonts w:ascii="Cambria Math"/>
          <w:sz w:val="20"/>
        </w:rPr>
      </w:pPr>
    </w:p>
    <w:p w14:paraId="2AC4F49C" w14:textId="77777777" w:rsidR="008C3739" w:rsidRDefault="008C3739">
      <w:pPr>
        <w:pStyle w:val="BodyText"/>
        <w:spacing w:before="8"/>
        <w:rPr>
          <w:rFonts w:ascii="Cambria Math"/>
          <w:sz w:val="16"/>
        </w:rPr>
      </w:pPr>
    </w:p>
    <w:p w14:paraId="60E8DCDC" w14:textId="77777777" w:rsidR="008C3739" w:rsidRDefault="008C3739">
      <w:pPr>
        <w:rPr>
          <w:rFonts w:ascii="Cambria Math"/>
          <w:sz w:val="16"/>
        </w:rPr>
        <w:sectPr w:rsidR="008C3739">
          <w:pgSz w:w="12240" w:h="15840"/>
          <w:pgMar w:top="1500" w:right="240" w:bottom="1180" w:left="800" w:header="0" w:footer="981" w:gutter="0"/>
          <w:cols w:space="720"/>
        </w:sectPr>
      </w:pPr>
    </w:p>
    <w:p w14:paraId="606DDC1B" w14:textId="77777777" w:rsidR="008C3739" w:rsidRDefault="008C4303">
      <w:pPr>
        <w:pStyle w:val="Heading9"/>
        <w:spacing w:before="65"/>
        <w:rPr>
          <w:u w:val="none"/>
        </w:rPr>
      </w:pPr>
      <w:r>
        <w:t>BEHAVIOR:</w:t>
      </w:r>
    </w:p>
    <w:p w14:paraId="71A1DF22" w14:textId="77777777" w:rsidR="008C3739" w:rsidRDefault="008C3739">
      <w:pPr>
        <w:pStyle w:val="BodyText"/>
        <w:spacing w:before="5"/>
        <w:rPr>
          <w:rFonts w:ascii="Cambria Math"/>
          <w:b/>
          <w:sz w:val="23"/>
        </w:rPr>
      </w:pPr>
    </w:p>
    <w:p w14:paraId="69FA07B2" w14:textId="77777777" w:rsidR="008C3739" w:rsidRDefault="008C4303">
      <w:pPr>
        <w:spacing w:line="264" w:lineRule="auto"/>
        <w:ind w:left="352"/>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Suicidal Ideation: </w:t>
      </w:r>
      <w:r>
        <w:rPr>
          <w:rFonts w:ascii="Cambria Math"/>
          <w:sz w:val="20"/>
        </w:rPr>
        <w:t>Child/youth states, talks or thinks about hurting or killing self.</w:t>
      </w:r>
    </w:p>
    <w:p w14:paraId="38062AAE" w14:textId="77777777" w:rsidR="008C3739" w:rsidRDefault="008C3739">
      <w:pPr>
        <w:pStyle w:val="BodyText"/>
        <w:spacing w:before="11"/>
        <w:rPr>
          <w:rFonts w:ascii="Cambria Math"/>
        </w:rPr>
      </w:pPr>
    </w:p>
    <w:p w14:paraId="5FA02814" w14:textId="77777777" w:rsidR="008C3739" w:rsidRDefault="008C4303">
      <w:pPr>
        <w:spacing w:line="264" w:lineRule="auto"/>
        <w:ind w:left="352"/>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Suicidal Gestures: </w:t>
      </w:r>
      <w:r>
        <w:rPr>
          <w:rFonts w:ascii="Cambria Math"/>
          <w:sz w:val="20"/>
        </w:rPr>
        <w:t>Child/Youth engage in non-</w:t>
      </w:r>
      <w:proofErr w:type="gramStart"/>
      <w:r>
        <w:rPr>
          <w:rFonts w:ascii="Cambria Math"/>
          <w:sz w:val="20"/>
        </w:rPr>
        <w:t>life threatening</w:t>
      </w:r>
      <w:proofErr w:type="gramEnd"/>
      <w:r>
        <w:rPr>
          <w:rFonts w:ascii="Cambria Math"/>
          <w:sz w:val="20"/>
        </w:rPr>
        <w:t xml:space="preserve"> behavior, concurrent with thoughts and/or talk about suicide.</w:t>
      </w:r>
    </w:p>
    <w:p w14:paraId="1E2E836D" w14:textId="77777777" w:rsidR="008C3739" w:rsidRDefault="008C3739">
      <w:pPr>
        <w:pStyle w:val="BodyText"/>
        <w:rPr>
          <w:rFonts w:ascii="Cambria Math"/>
          <w:sz w:val="22"/>
        </w:rPr>
      </w:pPr>
    </w:p>
    <w:p w14:paraId="79749F3F" w14:textId="77777777" w:rsidR="008C3739" w:rsidRDefault="008C4303">
      <w:pPr>
        <w:spacing w:line="264" w:lineRule="auto"/>
        <w:ind w:left="352"/>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Suicide Attempt: </w:t>
      </w:r>
      <w:r>
        <w:rPr>
          <w:rFonts w:ascii="Cambria Math"/>
          <w:sz w:val="20"/>
        </w:rPr>
        <w:t xml:space="preserve">Serious </w:t>
      </w:r>
      <w:proofErr w:type="gramStart"/>
      <w:r>
        <w:rPr>
          <w:rFonts w:ascii="Cambria Math"/>
          <w:sz w:val="20"/>
        </w:rPr>
        <w:t>life threatening</w:t>
      </w:r>
      <w:proofErr w:type="gramEnd"/>
      <w:r>
        <w:rPr>
          <w:rFonts w:ascii="Cambria Math"/>
          <w:sz w:val="20"/>
        </w:rPr>
        <w:t xml:space="preserve"> attempt with clear intent and desire to commit suicide (attempted hanging: potential lethal overdose: i</w:t>
      </w:r>
      <w:r>
        <w:rPr>
          <w:rFonts w:ascii="Cambria Math"/>
          <w:sz w:val="20"/>
        </w:rPr>
        <w:t>nvolvement of a gun).</w:t>
      </w:r>
    </w:p>
    <w:p w14:paraId="0A0E2C00" w14:textId="77777777" w:rsidR="008C3739" w:rsidRDefault="008C3739">
      <w:pPr>
        <w:pStyle w:val="BodyText"/>
        <w:rPr>
          <w:rFonts w:ascii="Cambria Math"/>
          <w:sz w:val="22"/>
        </w:rPr>
      </w:pPr>
    </w:p>
    <w:p w14:paraId="5CBAB611" w14:textId="77777777" w:rsidR="008C3739" w:rsidRDefault="008C4303">
      <w:pPr>
        <w:spacing w:line="264" w:lineRule="auto"/>
        <w:ind w:left="352"/>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Self-Injurious Behaviors: </w:t>
      </w:r>
      <w:r>
        <w:rPr>
          <w:rFonts w:ascii="Cambria Math"/>
          <w:sz w:val="20"/>
        </w:rPr>
        <w:t xml:space="preserve">Self harming behaviors that are not life threating and may be of chronic nature </w:t>
      </w:r>
      <w:proofErr w:type="gramStart"/>
      <w:r>
        <w:rPr>
          <w:rFonts w:ascii="Cambria Math"/>
          <w:sz w:val="20"/>
        </w:rPr>
        <w:t>e.g.</w:t>
      </w:r>
      <w:proofErr w:type="gramEnd"/>
      <w:r>
        <w:rPr>
          <w:rFonts w:ascii="Cambria Math"/>
          <w:sz w:val="20"/>
        </w:rPr>
        <w:t xml:space="preserve"> cutting, head banging, indigestion or insertion of objects.</w:t>
      </w:r>
    </w:p>
    <w:p w14:paraId="01E7A19E" w14:textId="77777777" w:rsidR="008C3739" w:rsidRDefault="008C3739">
      <w:pPr>
        <w:pStyle w:val="BodyText"/>
        <w:spacing w:before="1"/>
        <w:rPr>
          <w:rFonts w:ascii="Cambria Math"/>
          <w:sz w:val="22"/>
        </w:rPr>
      </w:pPr>
    </w:p>
    <w:p w14:paraId="2E2FCC0B" w14:textId="77777777" w:rsidR="008C3739" w:rsidRDefault="008C4303">
      <w:pPr>
        <w:spacing w:line="264" w:lineRule="auto"/>
        <w:ind w:left="352"/>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Violent Behaviors: </w:t>
      </w:r>
      <w:r>
        <w:rPr>
          <w:rFonts w:ascii="Cambria Math"/>
          <w:sz w:val="20"/>
        </w:rPr>
        <w:t>Child/Youth demonstrate behavior</w:t>
      </w:r>
      <w:r>
        <w:rPr>
          <w:rFonts w:ascii="Cambria Math"/>
          <w:sz w:val="20"/>
        </w:rPr>
        <w:t xml:space="preserve">s that are potentially dangerous </w:t>
      </w:r>
      <w:proofErr w:type="spellStart"/>
      <w:r>
        <w:rPr>
          <w:rFonts w:ascii="Cambria Math"/>
          <w:sz w:val="20"/>
        </w:rPr>
        <w:t>orharmful</w:t>
      </w:r>
      <w:proofErr w:type="spellEnd"/>
      <w:r>
        <w:rPr>
          <w:rFonts w:ascii="Cambria Math"/>
          <w:sz w:val="20"/>
        </w:rPr>
        <w:t xml:space="preserve"> to people or animals, without serious damage, </w:t>
      </w:r>
      <w:proofErr w:type="gramStart"/>
      <w:r>
        <w:rPr>
          <w:rFonts w:ascii="Cambria Math"/>
          <w:sz w:val="20"/>
        </w:rPr>
        <w:t>e.g.</w:t>
      </w:r>
      <w:proofErr w:type="gramEnd"/>
      <w:r>
        <w:rPr>
          <w:rFonts w:ascii="Cambria Math"/>
          <w:sz w:val="20"/>
        </w:rPr>
        <w:t xml:space="preserve"> bullying, pushing.</w:t>
      </w:r>
    </w:p>
    <w:p w14:paraId="7AB38AD3" w14:textId="77777777" w:rsidR="008C3739" w:rsidRDefault="008C3739">
      <w:pPr>
        <w:pStyle w:val="BodyText"/>
        <w:rPr>
          <w:rFonts w:ascii="Cambria Math"/>
          <w:sz w:val="22"/>
        </w:rPr>
      </w:pPr>
    </w:p>
    <w:p w14:paraId="54E1C6C6" w14:textId="77777777" w:rsidR="008C3739" w:rsidRDefault="008C4303">
      <w:pPr>
        <w:spacing w:line="264" w:lineRule="auto"/>
        <w:ind w:left="352"/>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Aggressive Behaviors </w:t>
      </w:r>
      <w:r>
        <w:rPr>
          <w:rFonts w:ascii="Cambria Math"/>
          <w:sz w:val="20"/>
        </w:rPr>
        <w:t>(towards other people or animals): Child/Youth demonstrates behaviors that are potentially dangerous or harmful to p</w:t>
      </w:r>
      <w:r>
        <w:rPr>
          <w:rFonts w:ascii="Cambria Math"/>
          <w:sz w:val="20"/>
        </w:rPr>
        <w:t>eople or animals, without serious damage, e.g., bullying, pushing.</w:t>
      </w:r>
    </w:p>
    <w:p w14:paraId="74937929" w14:textId="77777777" w:rsidR="008C3739" w:rsidRDefault="008C4303">
      <w:pPr>
        <w:pStyle w:val="BodyText"/>
        <w:rPr>
          <w:rFonts w:ascii="Cambria Math"/>
          <w:sz w:val="20"/>
        </w:rPr>
      </w:pPr>
      <w:r>
        <w:br w:type="column"/>
      </w:r>
    </w:p>
    <w:p w14:paraId="589C14ED" w14:textId="77777777" w:rsidR="008C3739" w:rsidRDefault="008C3739">
      <w:pPr>
        <w:pStyle w:val="BodyText"/>
        <w:spacing w:before="3"/>
        <w:rPr>
          <w:rFonts w:ascii="Cambria Math"/>
          <w:sz w:val="24"/>
        </w:rPr>
      </w:pPr>
    </w:p>
    <w:p w14:paraId="76DBABD3" w14:textId="77777777" w:rsidR="008C3739" w:rsidRDefault="008C4303">
      <w:pPr>
        <w:ind w:left="352" w:right="80"/>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Verbal or Written Threats to Others: </w:t>
      </w:r>
      <w:r>
        <w:rPr>
          <w:rFonts w:ascii="Cambria Math"/>
          <w:sz w:val="20"/>
        </w:rPr>
        <w:t>Child/Youth states or writes threats of harm toward people, places or things.</w:t>
      </w:r>
    </w:p>
    <w:p w14:paraId="645BB4C9" w14:textId="77777777" w:rsidR="008C3739" w:rsidRDefault="008C3739">
      <w:pPr>
        <w:pStyle w:val="BodyText"/>
        <w:spacing w:before="1"/>
        <w:rPr>
          <w:rFonts w:ascii="Cambria Math"/>
          <w:sz w:val="22"/>
        </w:rPr>
      </w:pPr>
    </w:p>
    <w:p w14:paraId="2D337C08" w14:textId="77777777" w:rsidR="008C3739" w:rsidRDefault="008C4303">
      <w:pPr>
        <w:spacing w:line="264" w:lineRule="auto"/>
        <w:ind w:left="352" w:right="915"/>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Availability of Weapons: </w:t>
      </w:r>
      <w:r>
        <w:rPr>
          <w:rFonts w:ascii="Cambria Math"/>
          <w:sz w:val="20"/>
        </w:rPr>
        <w:t>Youth has access to obtaining weapons through self, family, friends or neighbors.</w:t>
      </w:r>
    </w:p>
    <w:p w14:paraId="2B29FFCC" w14:textId="77777777" w:rsidR="008C3739" w:rsidRDefault="008C3739">
      <w:pPr>
        <w:pStyle w:val="BodyText"/>
        <w:rPr>
          <w:rFonts w:ascii="Cambria Math"/>
          <w:sz w:val="22"/>
        </w:rPr>
      </w:pPr>
    </w:p>
    <w:p w14:paraId="0546F421" w14:textId="77777777" w:rsidR="008C3739" w:rsidRDefault="008C4303">
      <w:pPr>
        <w:spacing w:line="264" w:lineRule="auto"/>
        <w:ind w:left="352" w:right="957"/>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Impulsive Behaviors: </w:t>
      </w:r>
      <w:r>
        <w:rPr>
          <w:rFonts w:ascii="Cambria Math"/>
          <w:sz w:val="20"/>
        </w:rPr>
        <w:t>Child/Youth exhibits behaviors without</w:t>
      </w:r>
      <w:r>
        <w:rPr>
          <w:rFonts w:ascii="Cambria Math"/>
          <w:sz w:val="20"/>
        </w:rPr>
        <w:t xml:space="preserve"> thought or planning that are potentially dangerous or harmful to self or others.</w:t>
      </w:r>
    </w:p>
    <w:p w14:paraId="0E104040" w14:textId="77777777" w:rsidR="008C3739" w:rsidRDefault="008C3739">
      <w:pPr>
        <w:pStyle w:val="BodyText"/>
        <w:spacing w:before="2"/>
        <w:rPr>
          <w:rFonts w:ascii="Cambria Math"/>
          <w:sz w:val="22"/>
        </w:rPr>
      </w:pPr>
    </w:p>
    <w:p w14:paraId="207D9BD0" w14:textId="77777777" w:rsidR="008C3739" w:rsidRDefault="008C4303">
      <w:pPr>
        <w:spacing w:line="264" w:lineRule="auto"/>
        <w:ind w:left="352" w:right="915"/>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Limited Ability to Control Anger: </w:t>
      </w:r>
      <w:r>
        <w:rPr>
          <w:rFonts w:ascii="Cambria Math"/>
          <w:sz w:val="20"/>
        </w:rPr>
        <w:t>Child/Youth demonstrate difficulty in managing emotions with limited abilities in controlling or managing his/her anger.</w:t>
      </w:r>
    </w:p>
    <w:p w14:paraId="0DCF35C2" w14:textId="77777777" w:rsidR="008C3739" w:rsidRDefault="008C3739">
      <w:pPr>
        <w:pStyle w:val="BodyText"/>
        <w:spacing w:before="11"/>
        <w:rPr>
          <w:rFonts w:ascii="Cambria Math"/>
        </w:rPr>
      </w:pPr>
    </w:p>
    <w:p w14:paraId="614E19FB" w14:textId="77777777" w:rsidR="008C3739" w:rsidRDefault="008C4303">
      <w:pPr>
        <w:spacing w:line="264" w:lineRule="auto"/>
        <w:ind w:left="352" w:right="915"/>
        <w:rPr>
          <w:rFonts w:ascii="Cambria Math" w:hAnsi="Cambria Math"/>
          <w:sz w:val="20"/>
        </w:rPr>
      </w:pPr>
      <w:r>
        <w:rPr>
          <w:rFonts w:ascii="Cambria Math" w:hAnsi="Cambria Math"/>
          <w:b/>
          <w:w w:val="101"/>
          <w:sz w:val="20"/>
          <w:u w:val="single"/>
        </w:rPr>
        <w:t xml:space="preserve"> </w:t>
      </w:r>
      <w:r>
        <w:rPr>
          <w:rFonts w:ascii="Cambria Math" w:hAnsi="Cambria Math"/>
          <w:b/>
          <w:sz w:val="20"/>
          <w:u w:val="single"/>
        </w:rPr>
        <w:t xml:space="preserve">    </w:t>
      </w:r>
      <w:r>
        <w:rPr>
          <w:rFonts w:ascii="Cambria Math" w:hAnsi="Cambria Math"/>
          <w:b/>
          <w:sz w:val="20"/>
        </w:rPr>
        <w:t>Runaway</w:t>
      </w:r>
      <w:r>
        <w:rPr>
          <w:rFonts w:ascii="Cambria Math" w:hAnsi="Cambria Math"/>
          <w:b/>
          <w:sz w:val="20"/>
        </w:rPr>
        <w:t xml:space="preserve">: </w:t>
      </w:r>
      <w:r>
        <w:rPr>
          <w:rFonts w:ascii="Cambria Math" w:hAnsi="Cambria Math"/>
          <w:sz w:val="20"/>
        </w:rPr>
        <w:t>History or recent episodes of child/youth being absent from home without the permission or the parent/caregiver’s knowledge of the</w:t>
      </w:r>
    </w:p>
    <w:p w14:paraId="0C47AF78" w14:textId="77777777" w:rsidR="008C3739" w:rsidRDefault="008C4303">
      <w:pPr>
        <w:spacing w:before="1"/>
        <w:ind w:left="352"/>
        <w:rPr>
          <w:rFonts w:ascii="Cambria Math" w:hAnsi="Cambria Math"/>
          <w:sz w:val="20"/>
        </w:rPr>
      </w:pPr>
      <w:r>
        <w:rPr>
          <w:rFonts w:ascii="Cambria Math" w:hAnsi="Cambria Math"/>
          <w:sz w:val="20"/>
        </w:rPr>
        <w:t>child/youth’s whereabouts.</w:t>
      </w:r>
    </w:p>
    <w:p w14:paraId="352336AE" w14:textId="77777777" w:rsidR="008C3739" w:rsidRDefault="008C3739">
      <w:pPr>
        <w:pStyle w:val="BodyText"/>
        <w:rPr>
          <w:rFonts w:ascii="Cambria Math"/>
          <w:sz w:val="24"/>
        </w:rPr>
      </w:pPr>
    </w:p>
    <w:p w14:paraId="22F591DF" w14:textId="77777777" w:rsidR="008C3739" w:rsidRDefault="008C4303">
      <w:pPr>
        <w:spacing w:line="264" w:lineRule="auto"/>
        <w:ind w:left="352" w:right="1355"/>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Negative Peer Involvement or Gang Activity: </w:t>
      </w:r>
      <w:r>
        <w:rPr>
          <w:rFonts w:ascii="Cambria Math"/>
          <w:sz w:val="20"/>
        </w:rPr>
        <w:t>Peer or gang involvement that results in negative behaviors by the child/youth.</w:t>
      </w:r>
    </w:p>
    <w:p w14:paraId="41E9D7A0" w14:textId="77777777" w:rsidR="008C3739" w:rsidRDefault="008C3739">
      <w:pPr>
        <w:spacing w:line="264" w:lineRule="auto"/>
        <w:rPr>
          <w:rFonts w:ascii="Cambria Math"/>
          <w:sz w:val="20"/>
        </w:rPr>
        <w:sectPr w:rsidR="008C3739">
          <w:type w:val="continuous"/>
          <w:pgSz w:w="12240" w:h="15840"/>
          <w:pgMar w:top="1500" w:right="240" w:bottom="280" w:left="800" w:header="720" w:footer="720" w:gutter="0"/>
          <w:cols w:num="2" w:space="720" w:equalWidth="0">
            <w:col w:w="4796" w:space="1356"/>
            <w:col w:w="5048"/>
          </w:cols>
        </w:sectPr>
      </w:pPr>
    </w:p>
    <w:p w14:paraId="4301F722" w14:textId="77777777" w:rsidR="008C3739" w:rsidRDefault="008C3739">
      <w:pPr>
        <w:pStyle w:val="BodyText"/>
        <w:rPr>
          <w:rFonts w:ascii="Cambria Math"/>
          <w:sz w:val="20"/>
        </w:rPr>
      </w:pPr>
    </w:p>
    <w:p w14:paraId="3D729D4E" w14:textId="77777777" w:rsidR="008C3739" w:rsidRDefault="008C3739">
      <w:pPr>
        <w:pStyle w:val="BodyText"/>
        <w:spacing w:before="3"/>
        <w:rPr>
          <w:rFonts w:ascii="Cambria Math"/>
          <w:sz w:val="17"/>
        </w:rPr>
      </w:pPr>
    </w:p>
    <w:p w14:paraId="71099DE3" w14:textId="77777777" w:rsidR="008C3739" w:rsidRDefault="008C4303">
      <w:pPr>
        <w:spacing w:before="66" w:line="264" w:lineRule="auto"/>
        <w:ind w:left="352" w:right="6250"/>
        <w:jc w:val="both"/>
        <w:rPr>
          <w:rFonts w:ascii="Cambria Math"/>
          <w:sz w:val="20"/>
        </w:rPr>
      </w:pPr>
      <w:r>
        <w:rPr>
          <w:rFonts w:ascii="Cambria Math"/>
          <w:b/>
          <w:sz w:val="20"/>
        </w:rPr>
        <w:t xml:space="preserve">Chargeable Sex Offenses: </w:t>
      </w:r>
      <w:r>
        <w:rPr>
          <w:rFonts w:ascii="Cambria Math"/>
          <w:sz w:val="20"/>
        </w:rPr>
        <w:t>Child/Youth has admitted to or has been charged with a sexual offense, is part of a current sexual offense investigation.</w:t>
      </w:r>
    </w:p>
    <w:p w14:paraId="18FB0487" w14:textId="77777777" w:rsidR="008C3739" w:rsidRDefault="008C3739">
      <w:pPr>
        <w:spacing w:line="264" w:lineRule="auto"/>
        <w:jc w:val="both"/>
        <w:rPr>
          <w:rFonts w:ascii="Cambria Math"/>
          <w:sz w:val="20"/>
        </w:rPr>
        <w:sectPr w:rsidR="008C3739">
          <w:type w:val="continuous"/>
          <w:pgSz w:w="12240" w:h="15840"/>
          <w:pgMar w:top="1500" w:right="240" w:bottom="280" w:left="800" w:header="720" w:footer="720" w:gutter="0"/>
          <w:cols w:space="720"/>
        </w:sectPr>
      </w:pPr>
    </w:p>
    <w:p w14:paraId="70E97AA5" w14:textId="77777777" w:rsidR="008C3739" w:rsidRDefault="008C3739">
      <w:pPr>
        <w:pStyle w:val="BodyText"/>
        <w:spacing w:before="4"/>
        <w:rPr>
          <w:rFonts w:ascii="Cambria Math"/>
          <w:sz w:val="17"/>
        </w:rPr>
      </w:pPr>
    </w:p>
    <w:p w14:paraId="4812F058" w14:textId="77777777" w:rsidR="008C3739" w:rsidRDefault="008C4303">
      <w:pPr>
        <w:spacing w:before="65" w:line="264" w:lineRule="auto"/>
        <w:ind w:left="352" w:right="6133"/>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Prejudicial Thinking: </w:t>
      </w:r>
      <w:r>
        <w:rPr>
          <w:rFonts w:ascii="Cambria Math"/>
          <w:sz w:val="20"/>
        </w:rPr>
        <w:t>Child/Youth identifies or espouses hate group thinking or philosophy.</w:t>
      </w:r>
    </w:p>
    <w:p w14:paraId="199B4919" w14:textId="77777777" w:rsidR="008C3739" w:rsidRDefault="008C3739">
      <w:pPr>
        <w:pStyle w:val="BodyText"/>
        <w:spacing w:before="8"/>
        <w:rPr>
          <w:rFonts w:ascii="Cambria Math"/>
          <w:sz w:val="14"/>
        </w:rPr>
      </w:pPr>
    </w:p>
    <w:p w14:paraId="754FF17C" w14:textId="77777777" w:rsidR="008C3739" w:rsidRDefault="008C3739">
      <w:pPr>
        <w:rPr>
          <w:rFonts w:ascii="Cambria Math"/>
          <w:sz w:val="14"/>
        </w:rPr>
        <w:sectPr w:rsidR="008C3739">
          <w:pgSz w:w="12240" w:h="15840"/>
          <w:pgMar w:top="1500" w:right="240" w:bottom="1180" w:left="800" w:header="0" w:footer="981" w:gutter="0"/>
          <w:cols w:space="720"/>
        </w:sectPr>
      </w:pPr>
    </w:p>
    <w:p w14:paraId="16F02519" w14:textId="77777777" w:rsidR="008C3739" w:rsidRDefault="008C4303">
      <w:pPr>
        <w:spacing w:before="99" w:line="264" w:lineRule="auto"/>
        <w:ind w:left="352" w:right="109"/>
        <w:rPr>
          <w:rFonts w:ascii="Cambria Math" w:hAnsi="Cambria Math"/>
          <w:sz w:val="20"/>
        </w:rPr>
      </w:pPr>
      <w:r>
        <w:rPr>
          <w:rFonts w:ascii="Cambria Math" w:hAnsi="Cambria Math"/>
          <w:b/>
          <w:w w:val="101"/>
          <w:sz w:val="20"/>
          <w:u w:val="single"/>
        </w:rPr>
        <w:t xml:space="preserve"> </w:t>
      </w:r>
      <w:r>
        <w:rPr>
          <w:rFonts w:ascii="Cambria Math" w:hAnsi="Cambria Math"/>
          <w:b/>
          <w:sz w:val="20"/>
          <w:u w:val="single"/>
        </w:rPr>
        <w:t xml:space="preserve">    </w:t>
      </w:r>
      <w:r>
        <w:rPr>
          <w:rFonts w:ascii="Cambria Math" w:hAnsi="Cambria Math"/>
          <w:b/>
          <w:sz w:val="20"/>
        </w:rPr>
        <w:t xml:space="preserve">Known/Suspected Criminal Activity: </w:t>
      </w:r>
      <w:r>
        <w:rPr>
          <w:rFonts w:ascii="Cambria Math" w:hAnsi="Cambria Math"/>
          <w:sz w:val="20"/>
        </w:rPr>
        <w:t>Child/Youth is suspected of being involved in activities that are chargeable offences; has current pending court charges for criminal behavior(s): or has been found “guilty” of criminal charges.</w:t>
      </w:r>
    </w:p>
    <w:p w14:paraId="15CBFE16" w14:textId="77777777" w:rsidR="008C3739" w:rsidRDefault="008C3739">
      <w:pPr>
        <w:pStyle w:val="BodyText"/>
        <w:rPr>
          <w:rFonts w:ascii="Cambria Math"/>
          <w:sz w:val="20"/>
        </w:rPr>
      </w:pPr>
    </w:p>
    <w:p w14:paraId="4DDF48D7" w14:textId="77777777" w:rsidR="008C3739" w:rsidRDefault="008C4303">
      <w:pPr>
        <w:spacing w:before="147" w:line="264" w:lineRule="auto"/>
        <w:ind w:left="352" w:right="18"/>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High Risk Sexual Behavior: </w:t>
      </w:r>
      <w:r>
        <w:rPr>
          <w:rFonts w:ascii="Cambria Math"/>
          <w:sz w:val="20"/>
        </w:rPr>
        <w:t xml:space="preserve">Child/Youth has a recent or </w:t>
      </w:r>
      <w:r>
        <w:rPr>
          <w:rFonts w:ascii="Cambria Math"/>
          <w:sz w:val="20"/>
        </w:rPr>
        <w:t>current history of sexually active behaviors without regard for personal safety or negative outcomes.</w:t>
      </w:r>
    </w:p>
    <w:p w14:paraId="09FA3873" w14:textId="77777777" w:rsidR="008C3739" w:rsidRDefault="008C4303">
      <w:pPr>
        <w:spacing w:before="116" w:line="268" w:lineRule="auto"/>
        <w:ind w:left="352" w:right="109"/>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Use of Drugs or Alcohol: </w:t>
      </w:r>
      <w:r>
        <w:rPr>
          <w:rFonts w:ascii="Cambria Math"/>
          <w:sz w:val="20"/>
        </w:rPr>
        <w:t>Child/Youth admits to use of alcohol or drugs, or drug screen test positive.</w:t>
      </w:r>
    </w:p>
    <w:p w14:paraId="5F544D2C" w14:textId="77777777" w:rsidR="008C3739" w:rsidRDefault="008C4303">
      <w:pPr>
        <w:spacing w:before="111" w:line="264" w:lineRule="auto"/>
        <w:ind w:left="352" w:right="18"/>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Anorexia or Bulimia: </w:t>
      </w:r>
      <w:r>
        <w:rPr>
          <w:rFonts w:ascii="Cambria Math"/>
          <w:sz w:val="20"/>
        </w:rPr>
        <w:t xml:space="preserve">Child/Youth exhibits </w:t>
      </w:r>
      <w:r>
        <w:rPr>
          <w:rFonts w:ascii="Cambria Math"/>
          <w:sz w:val="20"/>
        </w:rPr>
        <w:t>or is known to have clear patterns of binge/purging or abnormal amounts of limiting food intake with significant weight loss which concerns the parent or caregiver.</w:t>
      </w:r>
    </w:p>
    <w:p w14:paraId="40217012" w14:textId="77777777" w:rsidR="008C3739" w:rsidRDefault="008C4303">
      <w:pPr>
        <w:spacing w:before="122" w:line="264" w:lineRule="auto"/>
        <w:ind w:left="352" w:right="109"/>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Anxiety: </w:t>
      </w:r>
      <w:r>
        <w:rPr>
          <w:rFonts w:ascii="Cambria Math"/>
          <w:sz w:val="20"/>
        </w:rPr>
        <w:t>Youth has intense anxiety, avoidance, obsessions, compulsions, fearless or pe</w:t>
      </w:r>
      <w:r>
        <w:rPr>
          <w:rFonts w:ascii="Cambria Math"/>
          <w:sz w:val="20"/>
        </w:rPr>
        <w:t>rsistent and excessive worry.</w:t>
      </w:r>
    </w:p>
    <w:p w14:paraId="5DD52945" w14:textId="77777777" w:rsidR="008C3739" w:rsidRDefault="008C4303">
      <w:pPr>
        <w:spacing w:before="121" w:line="264" w:lineRule="auto"/>
        <w:ind w:left="352" w:right="18"/>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Fire Setting Behaviors: </w:t>
      </w:r>
      <w:r>
        <w:rPr>
          <w:rFonts w:ascii="Cambria Math"/>
          <w:sz w:val="20"/>
        </w:rPr>
        <w:t>Fascination with fire, play with matches or objects that have the potential to set fire and harm self or others. Previous reports of fire setting or a pattern of concerns related to fire.</w:t>
      </w:r>
    </w:p>
    <w:p w14:paraId="559D27E3" w14:textId="77777777" w:rsidR="008C3739" w:rsidRDefault="008C3739">
      <w:pPr>
        <w:pStyle w:val="BodyText"/>
        <w:rPr>
          <w:rFonts w:ascii="Cambria Math"/>
          <w:sz w:val="20"/>
        </w:rPr>
      </w:pPr>
    </w:p>
    <w:p w14:paraId="091017EB" w14:textId="77777777" w:rsidR="008C3739" w:rsidRDefault="008C3739">
      <w:pPr>
        <w:pStyle w:val="BodyText"/>
        <w:spacing w:before="3"/>
        <w:rPr>
          <w:rFonts w:ascii="Cambria Math"/>
          <w:sz w:val="22"/>
        </w:rPr>
      </w:pPr>
    </w:p>
    <w:p w14:paraId="49724DCA" w14:textId="77777777" w:rsidR="008C3739" w:rsidRDefault="008C4303">
      <w:pPr>
        <w:pStyle w:val="Heading9"/>
        <w:rPr>
          <w:u w:val="none"/>
        </w:rPr>
      </w:pPr>
      <w:r>
        <w:t>FAMILY/CAREGIVER/ENVIRONMENTAL</w:t>
      </w:r>
    </w:p>
    <w:p w14:paraId="411F19CC" w14:textId="77777777" w:rsidR="008C3739" w:rsidRDefault="008C3739">
      <w:pPr>
        <w:pStyle w:val="BodyText"/>
        <w:rPr>
          <w:rFonts w:ascii="Cambria Math"/>
          <w:b/>
          <w:sz w:val="20"/>
        </w:rPr>
      </w:pPr>
    </w:p>
    <w:p w14:paraId="612D71A9" w14:textId="77777777" w:rsidR="008C3739" w:rsidRDefault="008C3739">
      <w:pPr>
        <w:pStyle w:val="BodyText"/>
        <w:spacing w:before="11"/>
        <w:rPr>
          <w:rFonts w:ascii="Cambria Math"/>
          <w:b/>
          <w:sz w:val="24"/>
        </w:rPr>
      </w:pPr>
    </w:p>
    <w:p w14:paraId="276E5655" w14:textId="77777777" w:rsidR="008C3739" w:rsidRDefault="008C4303">
      <w:pPr>
        <w:spacing w:line="264" w:lineRule="auto"/>
        <w:ind w:left="352" w:right="13"/>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Caregiver with Chronic/acute Mental Illness or Developmental Delay: </w:t>
      </w:r>
      <w:r>
        <w:rPr>
          <w:rFonts w:ascii="Cambria Math"/>
          <w:sz w:val="20"/>
        </w:rPr>
        <w:t>Caregiver has significant mental illness or developmental disability. where the disability compromises or limits his or her ability to care for the needs of the child/youth and family.</w:t>
      </w:r>
    </w:p>
    <w:p w14:paraId="4EF2D0F9" w14:textId="77777777" w:rsidR="008C3739" w:rsidRDefault="008C4303">
      <w:pPr>
        <w:spacing w:line="234" w:lineRule="exact"/>
        <w:ind w:left="352"/>
        <w:rPr>
          <w:rFonts w:ascii="Cambria Math" w:hAnsi="Cambria Math"/>
          <w:sz w:val="20"/>
        </w:rPr>
      </w:pPr>
      <w:r>
        <w:rPr>
          <w:rFonts w:ascii="Cambria Math" w:hAnsi="Cambria Math"/>
          <w:sz w:val="20"/>
        </w:rPr>
        <w:t>Caregiver’s disability may limit their ability to</w:t>
      </w:r>
    </w:p>
    <w:p w14:paraId="5447AEFB" w14:textId="77777777" w:rsidR="008C3739" w:rsidRDefault="008C4303">
      <w:pPr>
        <w:spacing w:before="24"/>
        <w:ind w:left="352"/>
        <w:rPr>
          <w:rFonts w:ascii="Cambria Math"/>
          <w:sz w:val="20"/>
        </w:rPr>
      </w:pPr>
      <w:r>
        <w:rPr>
          <w:rFonts w:ascii="Cambria Math"/>
          <w:sz w:val="20"/>
        </w:rPr>
        <w:t>monitor and supervise</w:t>
      </w:r>
      <w:r>
        <w:rPr>
          <w:rFonts w:ascii="Cambria Math"/>
          <w:sz w:val="20"/>
        </w:rPr>
        <w:t xml:space="preserve"> the child/youth.</w:t>
      </w:r>
    </w:p>
    <w:p w14:paraId="5D10BACF" w14:textId="77777777" w:rsidR="008C3739" w:rsidRDefault="008C4303">
      <w:pPr>
        <w:spacing w:before="140" w:line="264" w:lineRule="auto"/>
        <w:ind w:left="352" w:right="121"/>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Caregiver with Drug or Alcohol Problem: </w:t>
      </w:r>
      <w:r>
        <w:rPr>
          <w:rFonts w:ascii="Cambria Math"/>
          <w:sz w:val="20"/>
        </w:rPr>
        <w:t>Caregiver has a substance abuse problem which compromises or limits his or her ability to care for the needs of the child/youth and family. Such use may limit their ability to supervise and mon</w:t>
      </w:r>
      <w:r>
        <w:rPr>
          <w:rFonts w:ascii="Cambria Math"/>
          <w:sz w:val="20"/>
        </w:rPr>
        <w:t>itor the child/youth.</w:t>
      </w:r>
    </w:p>
    <w:p w14:paraId="65DB790E" w14:textId="77777777" w:rsidR="008C3739" w:rsidRDefault="008C4303">
      <w:pPr>
        <w:tabs>
          <w:tab w:val="left" w:pos="620"/>
        </w:tabs>
        <w:spacing w:before="66" w:line="264" w:lineRule="auto"/>
        <w:ind w:left="352" w:right="1312"/>
        <w:rPr>
          <w:rFonts w:ascii="Cambria Math"/>
          <w:sz w:val="20"/>
        </w:rPr>
      </w:pPr>
      <w:r>
        <w:br w:type="column"/>
      </w:r>
      <w:r>
        <w:rPr>
          <w:rFonts w:ascii="Cambria Math"/>
          <w:b/>
          <w:w w:val="101"/>
          <w:sz w:val="20"/>
          <w:u w:val="single"/>
        </w:rPr>
        <w:t xml:space="preserve"> </w:t>
      </w:r>
      <w:r>
        <w:rPr>
          <w:rFonts w:ascii="Cambria Math"/>
          <w:b/>
          <w:sz w:val="20"/>
          <w:u w:val="single"/>
        </w:rPr>
        <w:tab/>
      </w:r>
      <w:r>
        <w:rPr>
          <w:rFonts w:ascii="Cambria Math"/>
          <w:b/>
          <w:sz w:val="20"/>
        </w:rPr>
        <w:t>Caregiver with Severe/</w:t>
      </w:r>
      <w:proofErr w:type="spellStart"/>
      <w:r>
        <w:rPr>
          <w:rFonts w:ascii="Cambria Math"/>
          <w:b/>
          <w:sz w:val="20"/>
        </w:rPr>
        <w:t>ChronicIllness</w:t>
      </w:r>
      <w:proofErr w:type="spellEnd"/>
      <w:r>
        <w:rPr>
          <w:rFonts w:ascii="Cambria Math"/>
          <w:b/>
          <w:sz w:val="20"/>
        </w:rPr>
        <w:t xml:space="preserve">: </w:t>
      </w:r>
      <w:r>
        <w:rPr>
          <w:rFonts w:ascii="Cambria Math"/>
          <w:sz w:val="20"/>
        </w:rPr>
        <w:t>Caregiver has a significant chronic illness that is debilitating and limits his or her ability to care for the needs of</w:t>
      </w:r>
      <w:r>
        <w:rPr>
          <w:rFonts w:ascii="Cambria Math"/>
          <w:spacing w:val="-4"/>
          <w:sz w:val="20"/>
        </w:rPr>
        <w:t xml:space="preserve"> </w:t>
      </w:r>
      <w:r>
        <w:rPr>
          <w:rFonts w:ascii="Cambria Math"/>
          <w:sz w:val="20"/>
        </w:rPr>
        <w:t>the</w:t>
      </w:r>
    </w:p>
    <w:p w14:paraId="2FBFF078" w14:textId="77777777" w:rsidR="008C3739" w:rsidRDefault="008C4303">
      <w:pPr>
        <w:spacing w:line="264" w:lineRule="auto"/>
        <w:ind w:left="352" w:right="977"/>
        <w:rPr>
          <w:rFonts w:ascii="Cambria Math" w:hAnsi="Cambria Math"/>
          <w:sz w:val="20"/>
        </w:rPr>
      </w:pPr>
      <w:r>
        <w:rPr>
          <w:rFonts w:ascii="Cambria Math" w:hAnsi="Cambria Math"/>
          <w:sz w:val="20"/>
        </w:rPr>
        <w:t>child/youth and family. Caregiver’s illness may limit their ability t</w:t>
      </w:r>
      <w:r>
        <w:rPr>
          <w:rFonts w:ascii="Cambria Math" w:hAnsi="Cambria Math"/>
          <w:sz w:val="20"/>
        </w:rPr>
        <w:t>o monitor and supervise the child/youth.</w:t>
      </w:r>
    </w:p>
    <w:p w14:paraId="7178F206" w14:textId="77777777" w:rsidR="008C3739" w:rsidRDefault="008C3739">
      <w:pPr>
        <w:pStyle w:val="BodyText"/>
        <w:rPr>
          <w:rFonts w:ascii="Cambria Math"/>
          <w:sz w:val="20"/>
        </w:rPr>
      </w:pPr>
    </w:p>
    <w:p w14:paraId="47E9C67E" w14:textId="77777777" w:rsidR="008C3739" w:rsidRDefault="008C3739">
      <w:pPr>
        <w:pStyle w:val="BodyText"/>
        <w:rPr>
          <w:rFonts w:ascii="Cambria Math"/>
          <w:sz w:val="16"/>
        </w:rPr>
      </w:pPr>
    </w:p>
    <w:p w14:paraId="6E70A26B" w14:textId="77777777" w:rsidR="008C3739" w:rsidRDefault="008C4303">
      <w:pPr>
        <w:spacing w:line="264" w:lineRule="auto"/>
        <w:ind w:left="352" w:right="1231"/>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Resides in High Crime Neighborhood: </w:t>
      </w:r>
      <w:r>
        <w:rPr>
          <w:rFonts w:ascii="Cambria Math"/>
          <w:sz w:val="20"/>
        </w:rPr>
        <w:t>Child/Youth and or caretaker report that neighborhood crime/violence is at a level that is a potential safety issue for the child/youth and family. Normal daily activity an</w:t>
      </w:r>
      <w:r>
        <w:rPr>
          <w:rFonts w:ascii="Cambria Math"/>
          <w:sz w:val="20"/>
        </w:rPr>
        <w:t>d functioning is limited because of these concerns.</w:t>
      </w:r>
    </w:p>
    <w:p w14:paraId="7213CA1F" w14:textId="77777777" w:rsidR="008C3739" w:rsidRDefault="008C4303">
      <w:pPr>
        <w:spacing w:before="119" w:line="264" w:lineRule="auto"/>
        <w:ind w:left="364" w:right="977"/>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Unrestricted Internet Access: </w:t>
      </w:r>
      <w:r>
        <w:rPr>
          <w:rFonts w:ascii="Cambria Math"/>
          <w:sz w:val="20"/>
        </w:rPr>
        <w:t>Evidence of access and/or exposure to internet sites that pose a risk or danger to youth: online interactions without sufficient monitoring or computer safeguards; and o</w:t>
      </w:r>
      <w:r>
        <w:rPr>
          <w:rFonts w:ascii="Cambria Math"/>
          <w:sz w:val="20"/>
        </w:rPr>
        <w:t>r unlimited access to internet usage.</w:t>
      </w:r>
    </w:p>
    <w:p w14:paraId="7C3DECC9" w14:textId="77777777" w:rsidR="008C3739" w:rsidRDefault="008C4303">
      <w:pPr>
        <w:spacing w:before="121" w:line="264" w:lineRule="auto"/>
        <w:ind w:left="364" w:right="1028"/>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pacing w:val="6"/>
          <w:sz w:val="20"/>
          <w:u w:val="single"/>
        </w:rPr>
        <w:t xml:space="preserve"> </w:t>
      </w:r>
      <w:r>
        <w:rPr>
          <w:rFonts w:ascii="Cambria Math"/>
          <w:b/>
          <w:sz w:val="20"/>
        </w:rPr>
        <w:t xml:space="preserve">Lack of Caregiver Supervision or Behaviors that Overwhelm Caregiver Resources: </w:t>
      </w:r>
      <w:r>
        <w:rPr>
          <w:rFonts w:ascii="Cambria Math"/>
          <w:sz w:val="20"/>
        </w:rPr>
        <w:t>Insufficient adult monitoring and supervision, given the youths age and or disability, and without regard for safety or negative outco</w:t>
      </w:r>
      <w:r>
        <w:rPr>
          <w:rFonts w:ascii="Cambria Math"/>
          <w:sz w:val="20"/>
        </w:rPr>
        <w:t>mes or such severe behavior caregiver cannot adequately address safety of</w:t>
      </w:r>
      <w:r>
        <w:rPr>
          <w:rFonts w:ascii="Cambria Math"/>
          <w:spacing w:val="-15"/>
          <w:sz w:val="20"/>
        </w:rPr>
        <w:t xml:space="preserve"> </w:t>
      </w:r>
      <w:r>
        <w:rPr>
          <w:rFonts w:ascii="Cambria Math"/>
          <w:sz w:val="20"/>
        </w:rPr>
        <w:t>youth.</w:t>
      </w:r>
    </w:p>
    <w:p w14:paraId="6EB1E004" w14:textId="77777777" w:rsidR="008C3739" w:rsidRDefault="008C4303">
      <w:pPr>
        <w:spacing w:before="119" w:line="264" w:lineRule="auto"/>
        <w:ind w:left="364" w:right="839"/>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Suspected Child Abuse</w:t>
      </w:r>
      <w:r>
        <w:rPr>
          <w:rFonts w:ascii="Cambria Math"/>
          <w:sz w:val="20"/>
        </w:rPr>
        <w:t>: Abuse is suspected or alleged to be committed by parent or current caregiver, which places the child at imminent danger.</w:t>
      </w:r>
    </w:p>
    <w:p w14:paraId="38EBE32D" w14:textId="77777777" w:rsidR="008C3739" w:rsidRDefault="008C4303">
      <w:pPr>
        <w:spacing w:before="123" w:line="264" w:lineRule="auto"/>
        <w:ind w:left="364" w:right="1037"/>
        <w:rPr>
          <w:rFonts w:ascii="Cambria Math" w:hAnsi="Cambria Math"/>
          <w:sz w:val="20"/>
        </w:rPr>
      </w:pPr>
      <w:r>
        <w:rPr>
          <w:rFonts w:ascii="Cambria Math" w:hAnsi="Cambria Math"/>
          <w:b/>
          <w:w w:val="101"/>
          <w:sz w:val="20"/>
          <w:u w:val="single"/>
        </w:rPr>
        <w:t xml:space="preserve"> </w:t>
      </w:r>
      <w:r>
        <w:rPr>
          <w:rFonts w:ascii="Cambria Math" w:hAnsi="Cambria Math"/>
          <w:b/>
          <w:sz w:val="20"/>
          <w:u w:val="single"/>
        </w:rPr>
        <w:t xml:space="preserve">    </w:t>
      </w:r>
      <w:r>
        <w:rPr>
          <w:rFonts w:ascii="Cambria Math" w:hAnsi="Cambria Math"/>
          <w:b/>
          <w:sz w:val="20"/>
        </w:rPr>
        <w:t xml:space="preserve">Acute Family Crisis: </w:t>
      </w:r>
      <w:r>
        <w:rPr>
          <w:rFonts w:ascii="Cambria Math" w:hAnsi="Cambria Math"/>
          <w:sz w:val="20"/>
        </w:rPr>
        <w:t>Family is experiencing a crisis, family defined, that restricts or limits their resources or abilities to care for or supervise the child/youth’s safety or behaviors.</w:t>
      </w:r>
    </w:p>
    <w:p w14:paraId="4C771A93" w14:textId="77777777" w:rsidR="008C3739" w:rsidRDefault="008C4303">
      <w:pPr>
        <w:spacing w:before="120" w:line="264" w:lineRule="auto"/>
        <w:ind w:left="364" w:right="1062"/>
        <w:jc w:val="both"/>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Family Conflict: </w:t>
      </w:r>
      <w:r>
        <w:rPr>
          <w:rFonts w:ascii="Cambria Math"/>
          <w:sz w:val="20"/>
        </w:rPr>
        <w:t>Verbal or physical disagreements that pose a r</w:t>
      </w:r>
      <w:r>
        <w:rPr>
          <w:rFonts w:ascii="Cambria Math"/>
          <w:sz w:val="20"/>
        </w:rPr>
        <w:t>eal or potential risk or safety concern to the child/youth and/or family.</w:t>
      </w:r>
    </w:p>
    <w:p w14:paraId="10436274" w14:textId="77777777" w:rsidR="008C3739" w:rsidRDefault="008C3739">
      <w:pPr>
        <w:spacing w:line="264" w:lineRule="auto"/>
        <w:jc w:val="both"/>
        <w:rPr>
          <w:rFonts w:ascii="Cambria Math"/>
          <w:sz w:val="20"/>
        </w:rPr>
        <w:sectPr w:rsidR="008C3739">
          <w:type w:val="continuous"/>
          <w:pgSz w:w="12240" w:h="15840"/>
          <w:pgMar w:top="1500" w:right="240" w:bottom="280" w:left="800" w:header="720" w:footer="720" w:gutter="0"/>
          <w:cols w:num="2" w:space="720" w:equalWidth="0">
            <w:col w:w="4906" w:space="1102"/>
            <w:col w:w="5192"/>
          </w:cols>
        </w:sectPr>
      </w:pPr>
    </w:p>
    <w:p w14:paraId="0424C8F2" w14:textId="77777777" w:rsidR="008C3739" w:rsidRDefault="008C4303">
      <w:pPr>
        <w:spacing w:before="39" w:line="264" w:lineRule="auto"/>
        <w:ind w:left="112" w:right="7153"/>
        <w:rPr>
          <w:rFonts w:ascii="Cambria Math" w:hAnsi="Cambria Math"/>
          <w:sz w:val="20"/>
        </w:rPr>
      </w:pPr>
      <w:r>
        <w:rPr>
          <w:rFonts w:ascii="Times New Roman" w:hAnsi="Times New Roman"/>
          <w:b/>
          <w:w w:val="99"/>
          <w:sz w:val="20"/>
          <w:u w:val="single"/>
        </w:rPr>
        <w:lastRenderedPageBreak/>
        <w:t xml:space="preserve"> </w:t>
      </w:r>
      <w:r>
        <w:rPr>
          <w:rFonts w:ascii="Times New Roman" w:hAnsi="Times New Roman"/>
          <w:b/>
          <w:sz w:val="20"/>
          <w:u w:val="single"/>
        </w:rPr>
        <w:t xml:space="preserve">  </w:t>
      </w:r>
      <w:r>
        <w:rPr>
          <w:rFonts w:ascii="Times New Roman" w:hAnsi="Times New Roman"/>
          <w:b/>
          <w:spacing w:val="-1"/>
          <w:sz w:val="20"/>
          <w:u w:val="single"/>
        </w:rPr>
        <w:t xml:space="preserve"> </w:t>
      </w:r>
      <w:r>
        <w:rPr>
          <w:rFonts w:ascii="Cambria Math" w:hAnsi="Cambria Math"/>
          <w:b/>
          <w:sz w:val="20"/>
        </w:rPr>
        <w:t xml:space="preserve">Poverty, Child/Youth’s Lack of Stable Residence/Homelessness: </w:t>
      </w:r>
      <w:r>
        <w:rPr>
          <w:rFonts w:ascii="Cambria Math" w:hAnsi="Cambria Math"/>
          <w:sz w:val="20"/>
        </w:rPr>
        <w:t>Youth does not have a consistent ongoing housing, which</w:t>
      </w:r>
      <w:r>
        <w:rPr>
          <w:rFonts w:ascii="Cambria Math" w:hAnsi="Cambria Math"/>
          <w:spacing w:val="-21"/>
          <w:sz w:val="20"/>
        </w:rPr>
        <w:t xml:space="preserve"> </w:t>
      </w:r>
      <w:r>
        <w:rPr>
          <w:rFonts w:ascii="Cambria Math" w:hAnsi="Cambria Math"/>
          <w:sz w:val="20"/>
        </w:rPr>
        <w:t>may lead to additional</w:t>
      </w:r>
      <w:r>
        <w:rPr>
          <w:rFonts w:ascii="Cambria Math" w:hAnsi="Cambria Math"/>
          <w:spacing w:val="-4"/>
          <w:sz w:val="20"/>
        </w:rPr>
        <w:t xml:space="preserve"> </w:t>
      </w:r>
      <w:r>
        <w:rPr>
          <w:rFonts w:ascii="Cambria Math" w:hAnsi="Cambria Math"/>
          <w:sz w:val="20"/>
        </w:rPr>
        <w:t>instability.</w:t>
      </w:r>
    </w:p>
    <w:p w14:paraId="123DA65C" w14:textId="77777777" w:rsidR="008C3739" w:rsidRDefault="008C3739">
      <w:pPr>
        <w:pStyle w:val="BodyText"/>
        <w:rPr>
          <w:rFonts w:ascii="Cambria Math"/>
          <w:sz w:val="20"/>
        </w:rPr>
      </w:pPr>
    </w:p>
    <w:p w14:paraId="6223E4F9" w14:textId="77777777" w:rsidR="008C3739" w:rsidRDefault="008C3739">
      <w:pPr>
        <w:pStyle w:val="BodyText"/>
        <w:spacing w:before="3"/>
        <w:rPr>
          <w:rFonts w:ascii="Cambria Math"/>
          <w:sz w:val="22"/>
        </w:rPr>
      </w:pPr>
    </w:p>
    <w:p w14:paraId="1613FE39" w14:textId="77777777" w:rsidR="008C3739" w:rsidRDefault="008C4303">
      <w:pPr>
        <w:pStyle w:val="Heading9"/>
        <w:ind w:left="112"/>
        <w:rPr>
          <w:u w:val="none"/>
        </w:rPr>
      </w:pPr>
      <w:r>
        <w:t>EMOTIONAL DISTURBANCES</w:t>
      </w:r>
    </w:p>
    <w:p w14:paraId="180C9B6A" w14:textId="77777777" w:rsidR="008C3739" w:rsidRDefault="008C3739">
      <w:pPr>
        <w:pStyle w:val="BodyText"/>
        <w:rPr>
          <w:rFonts w:ascii="Cambria Math"/>
          <w:b/>
          <w:sz w:val="20"/>
        </w:rPr>
      </w:pPr>
    </w:p>
    <w:p w14:paraId="36B2E8A8" w14:textId="77777777" w:rsidR="008C3739" w:rsidRDefault="008C3739">
      <w:pPr>
        <w:pStyle w:val="BodyText"/>
        <w:spacing w:before="11"/>
        <w:rPr>
          <w:rFonts w:ascii="Cambria Math"/>
          <w:b/>
          <w:sz w:val="18"/>
        </w:rPr>
      </w:pPr>
    </w:p>
    <w:p w14:paraId="089442E3" w14:textId="77777777" w:rsidR="008C3739" w:rsidRDefault="008C4303">
      <w:pPr>
        <w:spacing w:before="65" w:line="264" w:lineRule="auto"/>
        <w:ind w:left="100" w:right="7250"/>
        <w:rPr>
          <w:rFonts w:ascii="Cambria Math" w:hAnsi="Cambria Math"/>
          <w:sz w:val="20"/>
        </w:rPr>
      </w:pPr>
      <w:r>
        <w:rPr>
          <w:rFonts w:ascii="Cambria Math" w:hAnsi="Cambria Math"/>
          <w:b/>
          <w:w w:val="101"/>
          <w:sz w:val="20"/>
          <w:u w:val="single"/>
        </w:rPr>
        <w:t xml:space="preserve"> </w:t>
      </w:r>
      <w:r>
        <w:rPr>
          <w:rFonts w:ascii="Cambria Math" w:hAnsi="Cambria Math"/>
          <w:b/>
          <w:sz w:val="20"/>
          <w:u w:val="single"/>
        </w:rPr>
        <w:t xml:space="preserve">    </w:t>
      </w:r>
      <w:r>
        <w:rPr>
          <w:rFonts w:ascii="Cambria Math" w:hAnsi="Cambria Math"/>
          <w:b/>
          <w:sz w:val="20"/>
        </w:rPr>
        <w:t xml:space="preserve">Limit Developmental Capacity to Maintain Personal Safety: </w:t>
      </w:r>
      <w:r>
        <w:rPr>
          <w:rFonts w:ascii="Cambria Math" w:hAnsi="Cambria Math"/>
          <w:sz w:val="20"/>
        </w:rPr>
        <w:t>Child/Youth’s personal safety is at risk due to his or her inability to maintain personal safety and care for self independently.</w:t>
      </w:r>
    </w:p>
    <w:p w14:paraId="3AD6A760" w14:textId="77777777" w:rsidR="008C3739" w:rsidRDefault="008C3739">
      <w:pPr>
        <w:pStyle w:val="BodyText"/>
        <w:rPr>
          <w:rFonts w:ascii="Cambria Math"/>
          <w:sz w:val="20"/>
        </w:rPr>
      </w:pPr>
    </w:p>
    <w:p w14:paraId="57DFEE75" w14:textId="77777777" w:rsidR="008C3739" w:rsidRDefault="008C4303">
      <w:pPr>
        <w:spacing w:before="126" w:line="264" w:lineRule="auto"/>
        <w:ind w:left="100" w:right="6274"/>
        <w:rPr>
          <w:rFonts w:ascii="Cambria Math" w:hAnsi="Cambria Math"/>
          <w:sz w:val="20"/>
        </w:rPr>
      </w:pPr>
      <w:r>
        <w:rPr>
          <w:rFonts w:ascii="Cambria Math" w:hAnsi="Cambria Math"/>
          <w:b/>
          <w:w w:val="101"/>
          <w:sz w:val="20"/>
          <w:u w:val="single"/>
        </w:rPr>
        <w:t xml:space="preserve"> </w:t>
      </w:r>
      <w:r>
        <w:rPr>
          <w:rFonts w:ascii="Cambria Math" w:hAnsi="Cambria Math"/>
          <w:b/>
          <w:sz w:val="20"/>
          <w:u w:val="single"/>
        </w:rPr>
        <w:t xml:space="preserve">    </w:t>
      </w:r>
      <w:r>
        <w:rPr>
          <w:rFonts w:ascii="Cambria Math" w:hAnsi="Cambria Math"/>
          <w:b/>
          <w:sz w:val="20"/>
        </w:rPr>
        <w:t xml:space="preserve">Severe Social Impairment: </w:t>
      </w:r>
      <w:r>
        <w:rPr>
          <w:rFonts w:ascii="Cambria Math" w:hAnsi="Cambria Math"/>
          <w:sz w:val="20"/>
        </w:rPr>
        <w:t xml:space="preserve">Youth has significant social interaction problems or misperceives social situations and child/youth’s behavior causes safety concerns for self or others, and/or child/youth has strong reaction to their environment or </w:t>
      </w:r>
      <w:proofErr w:type="spellStart"/>
      <w:r>
        <w:rPr>
          <w:rFonts w:ascii="Cambria Math" w:hAnsi="Cambria Math"/>
          <w:sz w:val="20"/>
        </w:rPr>
        <w:t>sensoryinput</w:t>
      </w:r>
      <w:proofErr w:type="spellEnd"/>
      <w:r>
        <w:rPr>
          <w:rFonts w:ascii="Cambria Math" w:hAnsi="Cambria Math"/>
          <w:sz w:val="20"/>
        </w:rPr>
        <w:t xml:space="preserve"> that interferes with norma</w:t>
      </w:r>
      <w:r>
        <w:rPr>
          <w:rFonts w:ascii="Cambria Math" w:hAnsi="Cambria Math"/>
          <w:sz w:val="20"/>
        </w:rPr>
        <w:t>l function.</w:t>
      </w:r>
    </w:p>
    <w:p w14:paraId="44CBDD83" w14:textId="77777777" w:rsidR="008C3739" w:rsidRDefault="008C3739">
      <w:pPr>
        <w:pStyle w:val="BodyText"/>
        <w:spacing w:before="11"/>
        <w:rPr>
          <w:rFonts w:ascii="Cambria Math"/>
        </w:rPr>
      </w:pPr>
    </w:p>
    <w:p w14:paraId="5BFDD0B7" w14:textId="77777777" w:rsidR="008C3739" w:rsidRDefault="008C4303">
      <w:pPr>
        <w:spacing w:line="264" w:lineRule="auto"/>
        <w:ind w:left="100" w:right="6274"/>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Mood Difficulties: </w:t>
      </w:r>
      <w:r>
        <w:rPr>
          <w:rFonts w:ascii="Cambria Math"/>
          <w:sz w:val="20"/>
        </w:rPr>
        <w:t xml:space="preserve">Child/Youth or parents state that the child/youth </w:t>
      </w:r>
      <w:proofErr w:type="gramStart"/>
      <w:r>
        <w:rPr>
          <w:rFonts w:ascii="Cambria Math"/>
          <w:sz w:val="20"/>
        </w:rPr>
        <w:t>appears</w:t>
      </w:r>
      <w:proofErr w:type="gramEnd"/>
      <w:r>
        <w:rPr>
          <w:rFonts w:ascii="Cambria Math"/>
          <w:sz w:val="20"/>
        </w:rPr>
        <w:t xml:space="preserve"> depressed, withdrawn, and/or shows marked diminished interest or pleasure in activities and/or period of abnormally and persistently elevated or irritable mood.</w:t>
      </w:r>
    </w:p>
    <w:p w14:paraId="333CEC6D" w14:textId="77777777" w:rsidR="008C3739" w:rsidRDefault="008C3739">
      <w:pPr>
        <w:pStyle w:val="BodyText"/>
        <w:spacing w:before="8"/>
        <w:rPr>
          <w:rFonts w:ascii="Cambria Math"/>
          <w:sz w:val="22"/>
        </w:rPr>
      </w:pPr>
    </w:p>
    <w:p w14:paraId="4346D34F" w14:textId="77777777" w:rsidR="008C3739" w:rsidRDefault="008C4303">
      <w:pPr>
        <w:spacing w:line="264" w:lineRule="auto"/>
        <w:ind w:left="100" w:right="6274"/>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Hears Voices or Sees Things: </w:t>
      </w:r>
      <w:r>
        <w:rPr>
          <w:rFonts w:ascii="Cambria Math"/>
          <w:sz w:val="20"/>
        </w:rPr>
        <w:t>Child/Youth States hearing voices or seeing things that are not based in reality.</w:t>
      </w:r>
    </w:p>
    <w:p w14:paraId="0F256301" w14:textId="77777777" w:rsidR="008C3739" w:rsidRDefault="008C3739">
      <w:pPr>
        <w:pStyle w:val="BodyText"/>
        <w:rPr>
          <w:rFonts w:ascii="Cambria Math"/>
          <w:sz w:val="22"/>
        </w:rPr>
      </w:pPr>
    </w:p>
    <w:p w14:paraId="2853E705" w14:textId="77777777" w:rsidR="008C3739" w:rsidRDefault="008C4303">
      <w:pPr>
        <w:ind w:left="112"/>
        <w:rPr>
          <w:rFonts w:ascii="Cambria Math"/>
          <w:b/>
          <w:sz w:val="20"/>
        </w:rPr>
      </w:pPr>
      <w:r>
        <w:rPr>
          <w:rFonts w:ascii="Cambria Math"/>
          <w:b/>
          <w:sz w:val="20"/>
          <w:u w:val="single"/>
        </w:rPr>
        <w:t xml:space="preserve">SCHOOL </w:t>
      </w:r>
    </w:p>
    <w:p w14:paraId="35D2737F" w14:textId="77777777" w:rsidR="008C3739" w:rsidRDefault="008C3739">
      <w:pPr>
        <w:pStyle w:val="BodyText"/>
        <w:rPr>
          <w:rFonts w:ascii="Cambria Math"/>
          <w:b/>
          <w:sz w:val="20"/>
        </w:rPr>
      </w:pPr>
    </w:p>
    <w:p w14:paraId="65A5B051" w14:textId="77777777" w:rsidR="008C3739" w:rsidRDefault="008C3739">
      <w:pPr>
        <w:rPr>
          <w:rFonts w:ascii="Cambria Math"/>
          <w:sz w:val="20"/>
        </w:rPr>
        <w:sectPr w:rsidR="008C3739">
          <w:footerReference w:type="default" r:id="rId13"/>
          <w:pgSz w:w="12240" w:h="15840"/>
          <w:pgMar w:top="320" w:right="240" w:bottom="0" w:left="800" w:header="0" w:footer="0" w:gutter="0"/>
          <w:cols w:space="720"/>
        </w:sectPr>
      </w:pPr>
    </w:p>
    <w:p w14:paraId="206A03D2" w14:textId="77777777" w:rsidR="008C3739" w:rsidRDefault="008C3739">
      <w:pPr>
        <w:pStyle w:val="BodyText"/>
        <w:rPr>
          <w:rFonts w:ascii="Cambria Math"/>
          <w:b/>
          <w:sz w:val="20"/>
        </w:rPr>
      </w:pPr>
    </w:p>
    <w:p w14:paraId="1E215473" w14:textId="77777777" w:rsidR="008C3739" w:rsidRDefault="008C4303">
      <w:pPr>
        <w:spacing w:before="175" w:line="264" w:lineRule="auto"/>
        <w:ind w:left="100" w:right="30"/>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Suspended, expelled, or </w:t>
      </w:r>
      <w:proofErr w:type="gramStart"/>
      <w:r>
        <w:rPr>
          <w:rFonts w:ascii="Cambria Math"/>
          <w:b/>
          <w:sz w:val="20"/>
        </w:rPr>
        <w:t>Dropped</w:t>
      </w:r>
      <w:proofErr w:type="gramEnd"/>
      <w:r>
        <w:rPr>
          <w:rFonts w:ascii="Cambria Math"/>
          <w:b/>
          <w:sz w:val="20"/>
        </w:rPr>
        <w:t xml:space="preserve"> out of School: </w:t>
      </w:r>
      <w:r>
        <w:rPr>
          <w:rFonts w:ascii="Cambria Math"/>
          <w:sz w:val="20"/>
        </w:rPr>
        <w:t>Child/Youth has multiple suspensions from school that places him or her at risk of expulsion, is expelled from school, or has dropped out of school.</w:t>
      </w:r>
    </w:p>
    <w:p w14:paraId="7FB18C5A" w14:textId="77777777" w:rsidR="008C3739" w:rsidRDefault="008C4303">
      <w:pPr>
        <w:pStyle w:val="BodyText"/>
        <w:spacing w:before="6"/>
        <w:rPr>
          <w:rFonts w:ascii="Cambria Math"/>
          <w:sz w:val="18"/>
        </w:rPr>
      </w:pPr>
      <w:r>
        <w:br w:type="column"/>
      </w:r>
    </w:p>
    <w:p w14:paraId="59624AF6" w14:textId="77777777" w:rsidR="008C3739" w:rsidRDefault="008C4303">
      <w:pPr>
        <w:spacing w:before="1" w:line="266" w:lineRule="auto"/>
        <w:ind w:left="100" w:right="938"/>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z w:val="20"/>
        </w:rPr>
        <w:t xml:space="preserve">Held Back/Behind in Grade: </w:t>
      </w:r>
      <w:r>
        <w:rPr>
          <w:rFonts w:ascii="Cambria Math"/>
          <w:sz w:val="20"/>
        </w:rPr>
        <w:t>Child/Youth has been retained one or more years in school.</w:t>
      </w:r>
    </w:p>
    <w:p w14:paraId="2AE2995C" w14:textId="77777777" w:rsidR="008C3739" w:rsidRDefault="008C3739">
      <w:pPr>
        <w:pStyle w:val="BodyText"/>
        <w:rPr>
          <w:rFonts w:ascii="Cambria Math"/>
          <w:sz w:val="22"/>
        </w:rPr>
      </w:pPr>
    </w:p>
    <w:p w14:paraId="522217AB" w14:textId="11E07F24" w:rsidR="008C3739" w:rsidRDefault="008C4303">
      <w:pPr>
        <w:spacing w:before="1" w:line="264" w:lineRule="auto"/>
        <w:ind w:left="100" w:right="1207"/>
        <w:jc w:val="both"/>
        <w:rPr>
          <w:rFonts w:ascii="Cambria Math"/>
          <w:sz w:val="20"/>
        </w:rPr>
      </w:pPr>
      <w:r>
        <w:rPr>
          <w:rFonts w:ascii="Cambria Math"/>
          <w:b/>
          <w:w w:val="101"/>
          <w:sz w:val="20"/>
          <w:u w:val="single"/>
        </w:rPr>
        <w:t xml:space="preserve"> </w:t>
      </w:r>
      <w:r>
        <w:rPr>
          <w:rFonts w:ascii="Cambria Math"/>
          <w:b/>
          <w:sz w:val="20"/>
          <w:u w:val="single"/>
        </w:rPr>
        <w:t xml:space="preserve">   </w:t>
      </w:r>
      <w:r>
        <w:rPr>
          <w:rFonts w:ascii="Cambria Math"/>
          <w:b/>
          <w:spacing w:val="6"/>
          <w:sz w:val="20"/>
          <w:u w:val="single"/>
        </w:rPr>
        <w:t xml:space="preserve"> </w:t>
      </w:r>
      <w:r>
        <w:rPr>
          <w:rFonts w:ascii="Cambria Math"/>
          <w:b/>
          <w:sz w:val="20"/>
        </w:rPr>
        <w:t>Truancy:</w:t>
      </w:r>
      <w:r>
        <w:rPr>
          <w:rFonts w:ascii="Cambria Math"/>
          <w:b/>
          <w:spacing w:val="-8"/>
          <w:sz w:val="20"/>
        </w:rPr>
        <w:t xml:space="preserve"> </w:t>
      </w:r>
      <w:r>
        <w:rPr>
          <w:rFonts w:ascii="Cambria Math"/>
          <w:sz w:val="20"/>
        </w:rPr>
        <w:t>Admitted</w:t>
      </w:r>
      <w:r>
        <w:rPr>
          <w:rFonts w:ascii="Cambria Math"/>
          <w:spacing w:val="-12"/>
          <w:sz w:val="20"/>
        </w:rPr>
        <w:t xml:space="preserve"> </w:t>
      </w:r>
      <w:r>
        <w:rPr>
          <w:rFonts w:ascii="Cambria Math"/>
          <w:sz w:val="20"/>
        </w:rPr>
        <w:t>or</w:t>
      </w:r>
      <w:r>
        <w:rPr>
          <w:rFonts w:ascii="Cambria Math"/>
          <w:spacing w:val="-13"/>
          <w:sz w:val="20"/>
        </w:rPr>
        <w:t xml:space="preserve"> </w:t>
      </w:r>
      <w:r>
        <w:rPr>
          <w:rFonts w:ascii="Cambria Math"/>
          <w:sz w:val="20"/>
        </w:rPr>
        <w:t>reported</w:t>
      </w:r>
      <w:r>
        <w:rPr>
          <w:rFonts w:ascii="Cambria Math"/>
          <w:spacing w:val="-12"/>
          <w:sz w:val="20"/>
        </w:rPr>
        <w:t xml:space="preserve"> </w:t>
      </w:r>
      <w:r>
        <w:rPr>
          <w:rFonts w:ascii="Cambria Math"/>
          <w:sz w:val="20"/>
        </w:rPr>
        <w:t>failure</w:t>
      </w:r>
      <w:r>
        <w:rPr>
          <w:rFonts w:ascii="Cambria Math"/>
          <w:spacing w:val="-12"/>
          <w:sz w:val="20"/>
        </w:rPr>
        <w:t xml:space="preserve"> </w:t>
      </w:r>
      <w:r>
        <w:rPr>
          <w:rFonts w:ascii="Cambria Math"/>
          <w:sz w:val="20"/>
        </w:rPr>
        <w:t xml:space="preserve">to attend school on a regular basis, which may result </w:t>
      </w:r>
      <w:r>
        <w:rPr>
          <w:rFonts w:ascii="Cambria Math"/>
          <w:spacing w:val="2"/>
          <w:sz w:val="20"/>
        </w:rPr>
        <w:t>in</w:t>
      </w:r>
      <w:r w:rsidR="00C33AD9">
        <w:rPr>
          <w:rFonts w:ascii="Cambria Math"/>
          <w:spacing w:val="2"/>
          <w:sz w:val="20"/>
        </w:rPr>
        <w:t xml:space="preserve"> </w:t>
      </w:r>
      <w:r>
        <w:rPr>
          <w:rFonts w:ascii="Cambria Math"/>
          <w:spacing w:val="2"/>
          <w:sz w:val="20"/>
        </w:rPr>
        <w:t>legal</w:t>
      </w:r>
      <w:r>
        <w:rPr>
          <w:rFonts w:ascii="Cambria Math"/>
          <w:spacing w:val="-4"/>
          <w:sz w:val="20"/>
        </w:rPr>
        <w:t xml:space="preserve"> </w:t>
      </w:r>
      <w:r>
        <w:rPr>
          <w:rFonts w:ascii="Cambria Math"/>
          <w:sz w:val="20"/>
        </w:rPr>
        <w:t>action.</w:t>
      </w:r>
    </w:p>
    <w:p w14:paraId="00F2CC46" w14:textId="77777777" w:rsidR="008C3739" w:rsidRDefault="008C3739">
      <w:pPr>
        <w:spacing w:line="264" w:lineRule="auto"/>
        <w:jc w:val="both"/>
        <w:rPr>
          <w:rFonts w:ascii="Cambria Math"/>
          <w:sz w:val="20"/>
        </w:rPr>
        <w:sectPr w:rsidR="008C3739">
          <w:type w:val="continuous"/>
          <w:pgSz w:w="12240" w:h="15840"/>
          <w:pgMar w:top="1500" w:right="240" w:bottom="280" w:left="800" w:header="720" w:footer="720" w:gutter="0"/>
          <w:cols w:num="2" w:space="720" w:equalWidth="0">
            <w:col w:w="4041" w:space="2220"/>
            <w:col w:w="4939"/>
          </w:cols>
        </w:sectPr>
      </w:pPr>
    </w:p>
    <w:p w14:paraId="7D93420A" w14:textId="77777777" w:rsidR="008C3739" w:rsidRDefault="008C3739">
      <w:pPr>
        <w:pStyle w:val="BodyText"/>
        <w:spacing w:before="2"/>
        <w:rPr>
          <w:rFonts w:ascii="Cambria Math"/>
          <w:sz w:val="20"/>
        </w:rPr>
      </w:pPr>
    </w:p>
    <w:p w14:paraId="155964B6" w14:textId="77777777" w:rsidR="008C3739" w:rsidRDefault="008C4303">
      <w:pPr>
        <w:spacing w:before="85"/>
        <w:ind w:left="4283" w:right="5211"/>
        <w:jc w:val="center"/>
        <w:rPr>
          <w:rFonts w:ascii="Times New Roman"/>
          <w:b/>
          <w:sz w:val="32"/>
        </w:rPr>
      </w:pPr>
      <w:r>
        <w:pict w14:anchorId="3E40269A">
          <v:group id="_x0000_s1030" style="position:absolute;left:0;text-align:left;margin-left:54.9pt;margin-top:-.1pt;width:483.75pt;height:220.85pt;z-index:-252925952;mso-position-horizontal-relative:page" coordorigin="1098,-2" coordsize="9675,4417">
            <v:shape id="_x0000_s1032" style="position:absolute;left:1106;top:5;width:9660;height:4402" coordorigin="1106,5" coordsize="9660,4402" path="m10766,4407r,-4402l1106,5r,4402e" filled="f">
              <v:path arrowok="t"/>
            </v:shape>
            <v:line id="_x0000_s1031" style="position:absolute" from="2242,3490" to="10576,3490" strokeweight=".16936mm"/>
            <w10:wrap anchorx="page"/>
          </v:group>
        </w:pict>
      </w:r>
      <w:r>
        <w:rPr>
          <w:rFonts w:ascii="Times New Roman"/>
          <w:b/>
          <w:sz w:val="32"/>
        </w:rPr>
        <w:t>Strengths</w:t>
      </w:r>
    </w:p>
    <w:p w14:paraId="21794880" w14:textId="77777777" w:rsidR="008C3739" w:rsidRDefault="008C3739">
      <w:pPr>
        <w:pStyle w:val="BodyText"/>
        <w:spacing w:before="6"/>
        <w:rPr>
          <w:rFonts w:ascii="Times New Roman"/>
          <w:b/>
          <w:sz w:val="31"/>
        </w:rPr>
      </w:pPr>
    </w:p>
    <w:p w14:paraId="44DF1AAF" w14:textId="77777777" w:rsidR="008C3739" w:rsidRDefault="008C4303">
      <w:pPr>
        <w:ind w:left="455" w:right="1405"/>
        <w:rPr>
          <w:rFonts w:ascii="Times New Roman"/>
          <w:b/>
          <w:sz w:val="24"/>
        </w:rPr>
      </w:pPr>
      <w:r>
        <w:rPr>
          <w:rFonts w:ascii="Times New Roman"/>
          <w:b/>
          <w:sz w:val="24"/>
        </w:rPr>
        <w:t>List positive attributes of the youth and family. Identify times when they were able to avoid situations that brought them to the system.</w:t>
      </w:r>
    </w:p>
    <w:p w14:paraId="3E0F90A7" w14:textId="77777777" w:rsidR="008C3739" w:rsidRDefault="008C3739">
      <w:pPr>
        <w:pStyle w:val="BodyText"/>
        <w:rPr>
          <w:rFonts w:ascii="Times New Roman"/>
          <w:b/>
          <w:sz w:val="36"/>
        </w:rPr>
      </w:pPr>
    </w:p>
    <w:p w14:paraId="762D31C7" w14:textId="77777777" w:rsidR="008C3739" w:rsidRDefault="008C4303">
      <w:pPr>
        <w:tabs>
          <w:tab w:val="left" w:pos="9804"/>
        </w:tabs>
        <w:spacing w:before="1"/>
        <w:ind w:left="455"/>
        <w:rPr>
          <w:rFonts w:ascii="Times New Roman"/>
          <w:b/>
          <w:sz w:val="20"/>
        </w:rPr>
      </w:pPr>
      <w:r>
        <w:rPr>
          <w:rFonts w:ascii="Times New Roman"/>
          <w:b/>
          <w:sz w:val="20"/>
        </w:rPr>
        <w:t>Characteristics:</w:t>
      </w:r>
      <w:r>
        <w:rPr>
          <w:rFonts w:ascii="Times New Roman"/>
          <w:b/>
          <w:sz w:val="20"/>
          <w:u w:val="single"/>
        </w:rPr>
        <w:t xml:space="preserve"> </w:t>
      </w:r>
      <w:r>
        <w:rPr>
          <w:rFonts w:ascii="Times New Roman"/>
          <w:b/>
          <w:sz w:val="20"/>
          <w:u w:val="single"/>
        </w:rPr>
        <w:tab/>
      </w:r>
    </w:p>
    <w:p w14:paraId="3EDB9AB3" w14:textId="77777777" w:rsidR="008C3739" w:rsidRDefault="008C3739">
      <w:pPr>
        <w:pStyle w:val="BodyText"/>
        <w:rPr>
          <w:rFonts w:ascii="Times New Roman"/>
          <w:b/>
          <w:sz w:val="20"/>
        </w:rPr>
      </w:pPr>
    </w:p>
    <w:p w14:paraId="09CAA52A" w14:textId="77777777" w:rsidR="008C3739" w:rsidRDefault="008C3739">
      <w:pPr>
        <w:pStyle w:val="BodyText"/>
        <w:rPr>
          <w:rFonts w:ascii="Times New Roman"/>
          <w:b/>
          <w:sz w:val="20"/>
        </w:rPr>
      </w:pPr>
    </w:p>
    <w:p w14:paraId="3E2EF175" w14:textId="77777777" w:rsidR="008C3739" w:rsidRDefault="008C3739">
      <w:pPr>
        <w:pStyle w:val="BodyText"/>
        <w:rPr>
          <w:rFonts w:ascii="Times New Roman"/>
          <w:b/>
          <w:sz w:val="20"/>
        </w:rPr>
      </w:pPr>
    </w:p>
    <w:p w14:paraId="6C31FEEF" w14:textId="6ECD6728" w:rsidR="008C3739" w:rsidRDefault="008C4303" w:rsidP="00C33AD9">
      <w:pPr>
        <w:tabs>
          <w:tab w:val="right" w:pos="5431"/>
        </w:tabs>
        <w:spacing w:before="58"/>
        <w:ind w:left="460"/>
        <w:rPr>
          <w:sz w:val="21"/>
        </w:rPr>
      </w:pPr>
      <w:r>
        <w:rPr>
          <w:rFonts w:ascii="Times New Roman"/>
          <w:b/>
          <w:sz w:val="20"/>
        </w:rPr>
        <w:t>Functional</w:t>
      </w:r>
      <w:r>
        <w:rPr>
          <w:rFonts w:ascii="Times New Roman"/>
          <w:sz w:val="20"/>
        </w:rPr>
        <w:t>:</w:t>
      </w:r>
    </w:p>
    <w:p w14:paraId="550E04AB" w14:textId="77777777" w:rsidR="008C3739" w:rsidRDefault="008C3739">
      <w:pPr>
        <w:rPr>
          <w:sz w:val="21"/>
        </w:rPr>
        <w:sectPr w:rsidR="008C3739">
          <w:type w:val="continuous"/>
          <w:pgSz w:w="12240" w:h="15840"/>
          <w:pgMar w:top="1500" w:right="240" w:bottom="280" w:left="800" w:header="720" w:footer="720" w:gutter="0"/>
          <w:cols w:space="720"/>
        </w:sectPr>
      </w:pPr>
    </w:p>
    <w:p w14:paraId="15D5F90D" w14:textId="77777777" w:rsidR="008C3739" w:rsidRDefault="008C4303">
      <w:pPr>
        <w:spacing w:before="15"/>
        <w:ind w:left="460"/>
        <w:rPr>
          <w:rFonts w:ascii="Cambria Math"/>
          <w:b/>
          <w:sz w:val="40"/>
        </w:rPr>
      </w:pPr>
      <w:r>
        <w:rPr>
          <w:rFonts w:ascii="Cambria Math"/>
          <w:b/>
          <w:sz w:val="40"/>
        </w:rPr>
        <w:lastRenderedPageBreak/>
        <w:t>Family Service Plan Guide</w:t>
      </w:r>
    </w:p>
    <w:p w14:paraId="4CC034E6" w14:textId="77777777" w:rsidR="008C3739" w:rsidRDefault="008C3739">
      <w:pPr>
        <w:pStyle w:val="BodyText"/>
        <w:spacing w:before="9"/>
        <w:rPr>
          <w:rFonts w:ascii="Cambria Math"/>
          <w:b/>
          <w:sz w:val="14"/>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3205"/>
        <w:gridCol w:w="3181"/>
      </w:tblGrid>
      <w:tr w:rsidR="008C3739" w14:paraId="6FDF1BFF" w14:textId="77777777">
        <w:trPr>
          <w:trHeight w:val="1101"/>
        </w:trPr>
        <w:tc>
          <w:tcPr>
            <w:tcW w:w="3150" w:type="dxa"/>
          </w:tcPr>
          <w:p w14:paraId="04BA38D8" w14:textId="77777777" w:rsidR="008C3739" w:rsidRDefault="008C4303">
            <w:pPr>
              <w:pStyle w:val="TableParagraph"/>
              <w:spacing w:before="2"/>
              <w:ind w:left="113"/>
              <w:rPr>
                <w:rFonts w:ascii="Calibri"/>
                <w:sz w:val="32"/>
              </w:rPr>
            </w:pPr>
            <w:r>
              <w:rPr>
                <w:rFonts w:ascii="Calibri"/>
                <w:b/>
                <w:sz w:val="32"/>
                <w:u w:val="thick"/>
              </w:rPr>
              <w:t>Name</w:t>
            </w:r>
            <w:r>
              <w:rPr>
                <w:rFonts w:ascii="Calibri"/>
                <w:sz w:val="32"/>
              </w:rPr>
              <w:t>:</w:t>
            </w:r>
          </w:p>
        </w:tc>
        <w:tc>
          <w:tcPr>
            <w:tcW w:w="3205" w:type="dxa"/>
          </w:tcPr>
          <w:p w14:paraId="77236F69" w14:textId="77777777" w:rsidR="008C3739" w:rsidRDefault="008C4303">
            <w:pPr>
              <w:pStyle w:val="TableParagraph"/>
              <w:spacing w:before="2"/>
              <w:ind w:left="112"/>
              <w:rPr>
                <w:rFonts w:ascii="Calibri"/>
                <w:sz w:val="32"/>
              </w:rPr>
            </w:pPr>
            <w:r>
              <w:rPr>
                <w:rFonts w:ascii="Calibri"/>
                <w:b/>
                <w:sz w:val="32"/>
                <w:u w:val="thick"/>
              </w:rPr>
              <w:t>Facilitator</w:t>
            </w:r>
            <w:r>
              <w:rPr>
                <w:rFonts w:ascii="Calibri"/>
                <w:sz w:val="32"/>
              </w:rPr>
              <w:t>:</w:t>
            </w:r>
          </w:p>
        </w:tc>
        <w:tc>
          <w:tcPr>
            <w:tcW w:w="3181" w:type="dxa"/>
          </w:tcPr>
          <w:p w14:paraId="25761126" w14:textId="77777777" w:rsidR="008C3739" w:rsidRDefault="008C4303">
            <w:pPr>
              <w:pStyle w:val="TableParagraph"/>
              <w:spacing w:before="2"/>
              <w:ind w:left="109"/>
              <w:rPr>
                <w:rFonts w:ascii="Calibri"/>
                <w:b/>
                <w:sz w:val="32"/>
              </w:rPr>
            </w:pPr>
            <w:r>
              <w:rPr>
                <w:rFonts w:ascii="Calibri"/>
                <w:b/>
                <w:sz w:val="32"/>
                <w:u w:val="thick"/>
              </w:rPr>
              <w:t>Date:</w:t>
            </w:r>
          </w:p>
          <w:p w14:paraId="3D7C97FA" w14:textId="77777777" w:rsidR="008C3739" w:rsidRDefault="008C4303">
            <w:pPr>
              <w:pStyle w:val="TableParagraph"/>
              <w:spacing w:before="159"/>
              <w:ind w:left="109"/>
              <w:rPr>
                <w:rFonts w:ascii="Calibri"/>
                <w:sz w:val="32"/>
              </w:rPr>
            </w:pPr>
            <w:r>
              <w:rPr>
                <w:rFonts w:ascii="Calibri"/>
                <w:b/>
                <w:sz w:val="32"/>
                <w:u w:val="thick"/>
              </w:rPr>
              <w:t>Location</w:t>
            </w:r>
            <w:r>
              <w:rPr>
                <w:rFonts w:ascii="Calibri"/>
                <w:sz w:val="32"/>
              </w:rPr>
              <w:t>:</w:t>
            </w:r>
          </w:p>
        </w:tc>
      </w:tr>
    </w:tbl>
    <w:p w14:paraId="5D41FF18" w14:textId="77777777" w:rsidR="008C3739" w:rsidRDefault="008C3739">
      <w:pPr>
        <w:pStyle w:val="BodyText"/>
        <w:rPr>
          <w:rFonts w:ascii="Cambria Math"/>
          <w:b/>
          <w:sz w:val="20"/>
        </w:rPr>
      </w:pPr>
    </w:p>
    <w:p w14:paraId="47E4267E" w14:textId="77777777" w:rsidR="008C3739" w:rsidRDefault="008C3739">
      <w:pPr>
        <w:pStyle w:val="BodyText"/>
        <w:spacing w:before="10"/>
        <w:rPr>
          <w:rFonts w:ascii="Cambria Math"/>
          <w:b/>
          <w:sz w:val="10"/>
        </w:r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5"/>
        <w:gridCol w:w="3116"/>
        <w:gridCol w:w="3205"/>
      </w:tblGrid>
      <w:tr w:rsidR="008C3739" w14:paraId="519492D6" w14:textId="77777777">
        <w:trPr>
          <w:trHeight w:val="1060"/>
        </w:trPr>
        <w:tc>
          <w:tcPr>
            <w:tcW w:w="3215" w:type="dxa"/>
          </w:tcPr>
          <w:p w14:paraId="16A58365" w14:textId="77777777" w:rsidR="008C3739" w:rsidRDefault="008C4303">
            <w:pPr>
              <w:pStyle w:val="TableParagraph"/>
              <w:ind w:left="113"/>
              <w:rPr>
                <w:rFonts w:ascii="Calibri"/>
                <w:b/>
                <w:sz w:val="32"/>
              </w:rPr>
            </w:pPr>
            <w:r>
              <w:rPr>
                <w:rFonts w:ascii="Calibri"/>
                <w:b/>
                <w:sz w:val="32"/>
                <w:u w:val="thick"/>
              </w:rPr>
              <w:t>Present:</w:t>
            </w:r>
          </w:p>
        </w:tc>
        <w:tc>
          <w:tcPr>
            <w:tcW w:w="3116" w:type="dxa"/>
          </w:tcPr>
          <w:p w14:paraId="66AE8870" w14:textId="77777777" w:rsidR="008C3739" w:rsidRDefault="008C3739">
            <w:pPr>
              <w:pStyle w:val="TableParagraph"/>
              <w:rPr>
                <w:rFonts w:ascii="Times New Roman"/>
                <w:sz w:val="32"/>
              </w:rPr>
            </w:pPr>
          </w:p>
        </w:tc>
        <w:tc>
          <w:tcPr>
            <w:tcW w:w="3205" w:type="dxa"/>
          </w:tcPr>
          <w:p w14:paraId="50B52D38" w14:textId="77777777" w:rsidR="008C3739" w:rsidRDefault="008C4303">
            <w:pPr>
              <w:pStyle w:val="TableParagraph"/>
              <w:ind w:left="111"/>
              <w:rPr>
                <w:rFonts w:ascii="Calibri"/>
                <w:b/>
                <w:sz w:val="32"/>
              </w:rPr>
            </w:pPr>
            <w:r>
              <w:rPr>
                <w:rFonts w:ascii="Calibri"/>
                <w:b/>
                <w:sz w:val="32"/>
                <w:u w:val="thick"/>
              </w:rPr>
              <w:t>Absent:</w:t>
            </w:r>
          </w:p>
        </w:tc>
      </w:tr>
    </w:tbl>
    <w:p w14:paraId="4BD1FF3F" w14:textId="77777777" w:rsidR="008C3739" w:rsidRDefault="008C3739">
      <w:pPr>
        <w:pStyle w:val="BodyText"/>
        <w:spacing w:before="2"/>
        <w:rPr>
          <w:rFonts w:ascii="Cambria Math"/>
          <w:b/>
          <w:sz w:val="34"/>
        </w:rPr>
      </w:pPr>
    </w:p>
    <w:p w14:paraId="5239F61E" w14:textId="77777777" w:rsidR="008C3739" w:rsidRDefault="008C4303">
      <w:pPr>
        <w:pStyle w:val="Heading4"/>
        <w:spacing w:before="0"/>
        <w:rPr>
          <w:u w:val="none"/>
        </w:rPr>
      </w:pPr>
      <w:r>
        <w:rPr>
          <w:u w:val="thick"/>
        </w:rPr>
        <w:t>Family</w:t>
      </w:r>
    </w:p>
    <w:p w14:paraId="14A3BBC3" w14:textId="77777777" w:rsidR="008C3739" w:rsidRDefault="008C3739">
      <w:pPr>
        <w:pStyle w:val="BodyText"/>
        <w:rPr>
          <w:b/>
          <w:sz w:val="20"/>
        </w:rPr>
      </w:pPr>
    </w:p>
    <w:p w14:paraId="6866D9AA" w14:textId="77777777" w:rsidR="008C3739" w:rsidRDefault="008C3739">
      <w:pPr>
        <w:pStyle w:val="BodyText"/>
        <w:rPr>
          <w:b/>
          <w:sz w:val="20"/>
        </w:rPr>
      </w:pPr>
    </w:p>
    <w:p w14:paraId="4CB946F1" w14:textId="77777777" w:rsidR="008C3739" w:rsidRDefault="008C3739">
      <w:pPr>
        <w:pStyle w:val="BodyText"/>
        <w:rPr>
          <w:b/>
          <w:sz w:val="20"/>
        </w:rPr>
      </w:pPr>
    </w:p>
    <w:p w14:paraId="7AE372E0" w14:textId="77777777" w:rsidR="008C3739" w:rsidRDefault="008C3739">
      <w:pPr>
        <w:pStyle w:val="BodyText"/>
        <w:rPr>
          <w:b/>
          <w:sz w:val="28"/>
        </w:rPr>
      </w:pPr>
    </w:p>
    <w:p w14:paraId="02BAE7BA" w14:textId="77777777" w:rsidR="008C3739" w:rsidRDefault="008C4303">
      <w:pPr>
        <w:spacing w:before="35"/>
        <w:ind w:left="460"/>
        <w:rPr>
          <w:b/>
          <w:sz w:val="32"/>
        </w:rPr>
      </w:pPr>
      <w:r>
        <w:rPr>
          <w:b/>
          <w:sz w:val="32"/>
          <w:u w:val="thick"/>
        </w:rPr>
        <w:t>Family Vision:</w:t>
      </w:r>
    </w:p>
    <w:p w14:paraId="575870DC" w14:textId="77777777" w:rsidR="008C3739" w:rsidRDefault="008C3739">
      <w:pPr>
        <w:pStyle w:val="BodyText"/>
        <w:rPr>
          <w:b/>
          <w:sz w:val="20"/>
        </w:rPr>
      </w:pPr>
    </w:p>
    <w:p w14:paraId="76EE7ACB" w14:textId="77777777" w:rsidR="008C3739" w:rsidRDefault="008C3739">
      <w:pPr>
        <w:pStyle w:val="BodyText"/>
        <w:rPr>
          <w:b/>
          <w:sz w:val="20"/>
        </w:rPr>
      </w:pPr>
    </w:p>
    <w:p w14:paraId="35E9AA8B" w14:textId="77777777" w:rsidR="008C3739" w:rsidRDefault="008C3739">
      <w:pPr>
        <w:pStyle w:val="BodyText"/>
        <w:spacing w:before="5"/>
        <w:rPr>
          <w:b/>
          <w:sz w:val="29"/>
        </w:rPr>
      </w:pPr>
    </w:p>
    <w:p w14:paraId="60406671" w14:textId="77777777" w:rsidR="008C3739" w:rsidRDefault="008C4303">
      <w:pPr>
        <w:spacing w:before="35"/>
        <w:ind w:left="460"/>
        <w:rPr>
          <w:b/>
          <w:sz w:val="32"/>
        </w:rPr>
      </w:pPr>
      <w:r>
        <w:rPr>
          <w:b/>
          <w:sz w:val="32"/>
          <w:u w:val="thick"/>
        </w:rPr>
        <w:t>Team Mission:</w:t>
      </w:r>
    </w:p>
    <w:p w14:paraId="21A6F5FD" w14:textId="77777777" w:rsidR="008C3739" w:rsidRDefault="008C3739">
      <w:pPr>
        <w:pStyle w:val="BodyText"/>
        <w:rPr>
          <w:b/>
          <w:sz w:val="20"/>
        </w:rPr>
      </w:pPr>
    </w:p>
    <w:p w14:paraId="1D37A4D5" w14:textId="77777777" w:rsidR="008C3739" w:rsidRDefault="008C3739">
      <w:pPr>
        <w:pStyle w:val="BodyText"/>
        <w:rPr>
          <w:b/>
          <w:sz w:val="20"/>
        </w:rPr>
      </w:pPr>
    </w:p>
    <w:p w14:paraId="7ABB4283" w14:textId="77777777" w:rsidR="008C3739" w:rsidRDefault="008C3739">
      <w:pPr>
        <w:pStyle w:val="BodyText"/>
        <w:rPr>
          <w:b/>
          <w:sz w:val="20"/>
        </w:rPr>
      </w:pPr>
    </w:p>
    <w:p w14:paraId="7CF39233" w14:textId="77777777" w:rsidR="008C3739" w:rsidRDefault="008C3739">
      <w:pPr>
        <w:pStyle w:val="BodyText"/>
        <w:spacing w:before="6"/>
        <w:rPr>
          <w:b/>
          <w:sz w:val="23"/>
        </w:rPr>
      </w:pPr>
    </w:p>
    <w:p w14:paraId="273C9D0C" w14:textId="77777777" w:rsidR="008C3739" w:rsidRDefault="008C4303">
      <w:pPr>
        <w:spacing w:before="35"/>
        <w:ind w:left="460"/>
        <w:rPr>
          <w:b/>
          <w:sz w:val="32"/>
        </w:rPr>
      </w:pPr>
      <w:r>
        <w:rPr>
          <w:b/>
          <w:sz w:val="32"/>
          <w:u w:val="thick"/>
        </w:rPr>
        <w:t>Strengths:</w:t>
      </w:r>
    </w:p>
    <w:p w14:paraId="5B61AC33" w14:textId="77777777" w:rsidR="008C3739" w:rsidRDefault="008C3739">
      <w:pPr>
        <w:pStyle w:val="BodyText"/>
        <w:rPr>
          <w:b/>
          <w:sz w:val="20"/>
        </w:rPr>
      </w:pPr>
    </w:p>
    <w:p w14:paraId="4D180E5F" w14:textId="77777777" w:rsidR="008C3739" w:rsidRDefault="008C3739">
      <w:pPr>
        <w:pStyle w:val="BodyText"/>
        <w:rPr>
          <w:b/>
          <w:sz w:val="20"/>
        </w:rPr>
      </w:pPr>
    </w:p>
    <w:p w14:paraId="2EEC374B" w14:textId="77777777" w:rsidR="008C3739" w:rsidRDefault="008C3739">
      <w:pPr>
        <w:pStyle w:val="BodyText"/>
        <w:rPr>
          <w:b/>
          <w:sz w:val="20"/>
        </w:rPr>
      </w:pPr>
    </w:p>
    <w:p w14:paraId="3711F77D" w14:textId="77777777" w:rsidR="008C3739" w:rsidRDefault="008C3739">
      <w:pPr>
        <w:pStyle w:val="BodyText"/>
        <w:rPr>
          <w:b/>
          <w:sz w:val="20"/>
        </w:rPr>
      </w:pPr>
    </w:p>
    <w:p w14:paraId="47503593" w14:textId="77777777" w:rsidR="008C3739" w:rsidRDefault="008C3739">
      <w:pPr>
        <w:pStyle w:val="BodyText"/>
        <w:spacing w:before="11"/>
        <w:rPr>
          <w:b/>
          <w:sz w:val="15"/>
        </w:rPr>
      </w:pPr>
    </w:p>
    <w:p w14:paraId="6B2426F6" w14:textId="77777777" w:rsidR="008C3739" w:rsidRDefault="008C4303">
      <w:pPr>
        <w:spacing w:before="35"/>
        <w:ind w:left="460"/>
        <w:rPr>
          <w:b/>
          <w:sz w:val="32"/>
        </w:rPr>
      </w:pPr>
      <w:r>
        <w:rPr>
          <w:b/>
          <w:sz w:val="32"/>
          <w:u w:val="thick"/>
        </w:rPr>
        <w:t>Assess Needs:</w:t>
      </w:r>
    </w:p>
    <w:p w14:paraId="64F78E0C" w14:textId="77777777" w:rsidR="008C3739" w:rsidRDefault="008C3739">
      <w:pPr>
        <w:pStyle w:val="BodyText"/>
        <w:rPr>
          <w:b/>
          <w:sz w:val="20"/>
        </w:rPr>
      </w:pPr>
    </w:p>
    <w:p w14:paraId="081144BE" w14:textId="77777777" w:rsidR="008C3739" w:rsidRDefault="008C3739">
      <w:pPr>
        <w:pStyle w:val="BodyText"/>
        <w:rPr>
          <w:b/>
          <w:sz w:val="20"/>
        </w:rPr>
      </w:pPr>
    </w:p>
    <w:p w14:paraId="1986F375" w14:textId="77777777" w:rsidR="008C3739" w:rsidRDefault="008C3739">
      <w:pPr>
        <w:pStyle w:val="BodyText"/>
        <w:rPr>
          <w:b/>
          <w:sz w:val="20"/>
        </w:rPr>
      </w:pPr>
    </w:p>
    <w:p w14:paraId="69369F73" w14:textId="77777777" w:rsidR="008C3739" w:rsidRDefault="008C3739">
      <w:pPr>
        <w:pStyle w:val="BodyText"/>
        <w:rPr>
          <w:b/>
          <w:sz w:val="20"/>
        </w:rPr>
      </w:pPr>
    </w:p>
    <w:p w14:paraId="6F8FF7B6" w14:textId="77777777" w:rsidR="008C3739" w:rsidRDefault="008C3739">
      <w:pPr>
        <w:pStyle w:val="BodyText"/>
        <w:spacing w:before="3"/>
        <w:rPr>
          <w:b/>
          <w:sz w:val="20"/>
        </w:rPr>
      </w:pPr>
    </w:p>
    <w:p w14:paraId="011EE167" w14:textId="77777777" w:rsidR="008C3739" w:rsidRDefault="008C4303">
      <w:pPr>
        <w:spacing w:before="34"/>
        <w:ind w:left="460"/>
        <w:rPr>
          <w:b/>
          <w:sz w:val="32"/>
        </w:rPr>
      </w:pPr>
      <w:r>
        <w:rPr>
          <w:b/>
          <w:sz w:val="32"/>
          <w:u w:val="thick"/>
        </w:rPr>
        <w:t>Accomplishments:</w:t>
      </w:r>
    </w:p>
    <w:p w14:paraId="18B9EFA2" w14:textId="77777777" w:rsidR="008C3739" w:rsidRDefault="008C3739">
      <w:pPr>
        <w:rPr>
          <w:sz w:val="32"/>
        </w:rPr>
        <w:sectPr w:rsidR="008C3739" w:rsidSect="0081607F">
          <w:footerReference w:type="default" r:id="rId14"/>
          <w:pgSz w:w="12240" w:h="15840"/>
          <w:pgMar w:top="1100" w:right="240" w:bottom="1180" w:left="800" w:header="0" w:footer="981" w:gutter="0"/>
          <w:cols w:space="720"/>
        </w:sectPr>
      </w:pPr>
    </w:p>
    <w:p w14:paraId="302ACAB5" w14:textId="77777777" w:rsidR="008C3739" w:rsidRDefault="008C4303">
      <w:pPr>
        <w:spacing w:before="9"/>
        <w:ind w:left="4458" w:right="5190"/>
        <w:jc w:val="center"/>
        <w:rPr>
          <w:b/>
          <w:i/>
          <w:sz w:val="40"/>
        </w:rPr>
      </w:pPr>
      <w:r>
        <w:rPr>
          <w:b/>
          <w:i/>
          <w:sz w:val="40"/>
          <w:u w:val="thick"/>
        </w:rPr>
        <w:lastRenderedPageBreak/>
        <w:t>Need #1:</w:t>
      </w:r>
    </w:p>
    <w:p w14:paraId="74AF5136" w14:textId="77777777" w:rsidR="008C3739" w:rsidRDefault="008C3739">
      <w:pPr>
        <w:pStyle w:val="BodyText"/>
        <w:rPr>
          <w:b/>
          <w:i/>
          <w:sz w:val="20"/>
        </w:rPr>
      </w:pPr>
    </w:p>
    <w:p w14:paraId="04CB89CE" w14:textId="77777777" w:rsidR="008C3739" w:rsidRDefault="008C3739">
      <w:pPr>
        <w:pStyle w:val="BodyText"/>
        <w:rPr>
          <w:b/>
          <w:i/>
          <w:sz w:val="20"/>
        </w:rPr>
      </w:pPr>
    </w:p>
    <w:p w14:paraId="0F726567" w14:textId="77777777" w:rsidR="008C3739" w:rsidRDefault="008C3739">
      <w:pPr>
        <w:pStyle w:val="BodyText"/>
        <w:spacing w:before="2"/>
        <w:rPr>
          <w:b/>
          <w:i/>
          <w:sz w:val="29"/>
        </w:rPr>
      </w:pPr>
    </w:p>
    <w:p w14:paraId="32A8D16C" w14:textId="77777777" w:rsidR="008C3739" w:rsidRDefault="008C4303">
      <w:pPr>
        <w:spacing w:before="28"/>
        <w:ind w:left="4458" w:right="5190"/>
        <w:jc w:val="center"/>
        <w:rPr>
          <w:b/>
          <w:sz w:val="36"/>
        </w:rPr>
      </w:pPr>
      <w:r>
        <w:rPr>
          <w:b/>
          <w:sz w:val="36"/>
          <w:u w:val="thick"/>
        </w:rPr>
        <w:t>Goal #1</w:t>
      </w:r>
    </w:p>
    <w:p w14:paraId="1176EE22" w14:textId="77777777" w:rsidR="008C3739" w:rsidRDefault="008C3739">
      <w:pPr>
        <w:pStyle w:val="BodyText"/>
        <w:rPr>
          <w:b/>
          <w:sz w:val="20"/>
        </w:rPr>
      </w:pPr>
    </w:p>
    <w:p w14:paraId="1A9A5649" w14:textId="77777777" w:rsidR="008C3739" w:rsidRDefault="008C3739">
      <w:pPr>
        <w:pStyle w:val="BodyText"/>
        <w:rPr>
          <w:b/>
          <w:sz w:val="20"/>
        </w:rPr>
      </w:pPr>
    </w:p>
    <w:p w14:paraId="2DECF062" w14:textId="77777777" w:rsidR="008C3739" w:rsidRDefault="008C3739">
      <w:pPr>
        <w:pStyle w:val="BodyText"/>
        <w:spacing w:before="9"/>
        <w:rPr>
          <w:b/>
          <w:sz w:val="24"/>
        </w:rPr>
      </w:pPr>
    </w:p>
    <w:p w14:paraId="75CEAC7A" w14:textId="77777777" w:rsidR="008C3739" w:rsidRDefault="008C4303">
      <w:pPr>
        <w:spacing w:before="35"/>
        <w:ind w:left="460"/>
        <w:rPr>
          <w:b/>
          <w:i/>
          <w:sz w:val="32"/>
        </w:rPr>
      </w:pPr>
      <w:r>
        <w:rPr>
          <w:b/>
          <w:i/>
          <w:sz w:val="32"/>
          <w:u w:val="thick"/>
        </w:rPr>
        <w:t>Action/Tasks:</w:t>
      </w:r>
    </w:p>
    <w:p w14:paraId="14BBAC19" w14:textId="77777777" w:rsidR="008C3739" w:rsidRDefault="008C3739">
      <w:pPr>
        <w:pStyle w:val="BodyText"/>
        <w:rPr>
          <w:b/>
          <w:i/>
          <w:sz w:val="20"/>
        </w:rPr>
      </w:pPr>
    </w:p>
    <w:p w14:paraId="7EC60495" w14:textId="77777777" w:rsidR="008C3739" w:rsidRDefault="008C3739">
      <w:pPr>
        <w:pStyle w:val="BodyText"/>
        <w:rPr>
          <w:b/>
          <w:i/>
          <w:sz w:val="20"/>
        </w:rPr>
      </w:pPr>
    </w:p>
    <w:p w14:paraId="0DAACF9A" w14:textId="77777777" w:rsidR="008C3739" w:rsidRDefault="008C3739">
      <w:pPr>
        <w:pStyle w:val="BodyText"/>
        <w:rPr>
          <w:b/>
          <w:i/>
          <w:sz w:val="20"/>
        </w:rPr>
      </w:pPr>
    </w:p>
    <w:p w14:paraId="6CEB0A01" w14:textId="77777777" w:rsidR="008C3739" w:rsidRDefault="008C3739">
      <w:pPr>
        <w:pStyle w:val="BodyText"/>
        <w:rPr>
          <w:b/>
          <w:i/>
          <w:sz w:val="20"/>
        </w:rPr>
      </w:pPr>
    </w:p>
    <w:p w14:paraId="0FEBB802" w14:textId="77777777" w:rsidR="008C3739" w:rsidRDefault="008C4303">
      <w:pPr>
        <w:pStyle w:val="Heading1"/>
        <w:spacing w:before="198"/>
        <w:rPr>
          <w:u w:val="none"/>
        </w:rPr>
      </w:pPr>
      <w:r>
        <w:rPr>
          <w:u w:val="thick"/>
        </w:rPr>
        <w:t>Need #2:</w:t>
      </w:r>
    </w:p>
    <w:p w14:paraId="60FEF114" w14:textId="77777777" w:rsidR="008C3739" w:rsidRDefault="008C3739">
      <w:pPr>
        <w:pStyle w:val="BodyText"/>
        <w:rPr>
          <w:b/>
          <w:i/>
          <w:sz w:val="20"/>
        </w:rPr>
      </w:pPr>
    </w:p>
    <w:p w14:paraId="2F7369A1" w14:textId="77777777" w:rsidR="008C3739" w:rsidRDefault="008C3739">
      <w:pPr>
        <w:pStyle w:val="BodyText"/>
        <w:rPr>
          <w:b/>
          <w:i/>
          <w:sz w:val="20"/>
        </w:rPr>
      </w:pPr>
    </w:p>
    <w:p w14:paraId="79A80566" w14:textId="77777777" w:rsidR="008C3739" w:rsidRDefault="008C3739">
      <w:pPr>
        <w:pStyle w:val="BodyText"/>
        <w:rPr>
          <w:b/>
          <w:i/>
          <w:sz w:val="20"/>
        </w:rPr>
      </w:pPr>
    </w:p>
    <w:p w14:paraId="3DE417EF" w14:textId="77777777" w:rsidR="008C3739" w:rsidRDefault="008C3739">
      <w:pPr>
        <w:pStyle w:val="BodyText"/>
        <w:rPr>
          <w:b/>
          <w:i/>
          <w:sz w:val="20"/>
        </w:rPr>
      </w:pPr>
    </w:p>
    <w:p w14:paraId="72770BA8" w14:textId="77777777" w:rsidR="008C3739" w:rsidRDefault="008C3739">
      <w:pPr>
        <w:pStyle w:val="BodyText"/>
        <w:rPr>
          <w:b/>
          <w:i/>
          <w:sz w:val="26"/>
        </w:rPr>
      </w:pPr>
    </w:p>
    <w:p w14:paraId="5C071215" w14:textId="77777777" w:rsidR="008C3739" w:rsidRDefault="008C4303">
      <w:pPr>
        <w:pStyle w:val="Heading2"/>
        <w:rPr>
          <w:u w:val="none"/>
        </w:rPr>
      </w:pPr>
      <w:r>
        <w:rPr>
          <w:u w:val="thick"/>
        </w:rPr>
        <w:t>Goal #1</w:t>
      </w:r>
    </w:p>
    <w:p w14:paraId="164D98C2" w14:textId="77777777" w:rsidR="008C3739" w:rsidRDefault="008C3739">
      <w:pPr>
        <w:pStyle w:val="BodyText"/>
        <w:rPr>
          <w:b/>
          <w:sz w:val="20"/>
        </w:rPr>
      </w:pPr>
    </w:p>
    <w:p w14:paraId="39E9F7E2" w14:textId="77777777" w:rsidR="008C3739" w:rsidRDefault="008C3739">
      <w:pPr>
        <w:pStyle w:val="BodyText"/>
        <w:rPr>
          <w:b/>
          <w:sz w:val="20"/>
        </w:rPr>
      </w:pPr>
    </w:p>
    <w:p w14:paraId="5FD775C9" w14:textId="77777777" w:rsidR="008C3739" w:rsidRDefault="008C3739">
      <w:pPr>
        <w:pStyle w:val="BodyText"/>
        <w:rPr>
          <w:b/>
          <w:sz w:val="20"/>
        </w:rPr>
      </w:pPr>
    </w:p>
    <w:p w14:paraId="67CE944E" w14:textId="77777777" w:rsidR="008C3739" w:rsidRDefault="008C3739">
      <w:pPr>
        <w:pStyle w:val="BodyText"/>
        <w:rPr>
          <w:b/>
          <w:sz w:val="20"/>
        </w:rPr>
      </w:pPr>
    </w:p>
    <w:p w14:paraId="7B1C70F0" w14:textId="77777777" w:rsidR="008C3739" w:rsidRDefault="008C3739">
      <w:pPr>
        <w:pStyle w:val="BodyText"/>
        <w:rPr>
          <w:b/>
          <w:sz w:val="20"/>
        </w:rPr>
      </w:pPr>
    </w:p>
    <w:p w14:paraId="0D25AA04" w14:textId="77777777" w:rsidR="008C3739" w:rsidRDefault="008C3739">
      <w:pPr>
        <w:pStyle w:val="BodyText"/>
        <w:rPr>
          <w:b/>
          <w:sz w:val="20"/>
        </w:rPr>
      </w:pPr>
    </w:p>
    <w:p w14:paraId="78F8149F" w14:textId="77777777" w:rsidR="008C3739" w:rsidRDefault="008C3739">
      <w:pPr>
        <w:pStyle w:val="BodyText"/>
        <w:spacing w:before="11"/>
        <w:rPr>
          <w:b/>
          <w:sz w:val="16"/>
        </w:rPr>
      </w:pPr>
    </w:p>
    <w:p w14:paraId="603C084D" w14:textId="77777777" w:rsidR="008C3739" w:rsidRDefault="008C4303">
      <w:pPr>
        <w:pStyle w:val="Heading4"/>
        <w:rPr>
          <w:u w:val="none"/>
        </w:rPr>
      </w:pPr>
      <w:r>
        <w:rPr>
          <w:u w:val="thick"/>
        </w:rPr>
        <w:t>Action/Tasks:</w:t>
      </w:r>
    </w:p>
    <w:p w14:paraId="7A176B94" w14:textId="77777777" w:rsidR="008C3739" w:rsidRDefault="008C3739">
      <w:pPr>
        <w:pStyle w:val="BodyText"/>
        <w:rPr>
          <w:b/>
          <w:sz w:val="20"/>
        </w:rPr>
      </w:pPr>
    </w:p>
    <w:p w14:paraId="6F870566" w14:textId="77777777" w:rsidR="008C3739" w:rsidRDefault="008C3739">
      <w:pPr>
        <w:pStyle w:val="BodyText"/>
        <w:rPr>
          <w:b/>
          <w:sz w:val="20"/>
        </w:rPr>
      </w:pPr>
    </w:p>
    <w:p w14:paraId="29E704FB" w14:textId="77777777" w:rsidR="008C3739" w:rsidRDefault="008C3739">
      <w:pPr>
        <w:pStyle w:val="BodyText"/>
        <w:spacing w:before="4"/>
        <w:rPr>
          <w:b/>
          <w:sz w:val="29"/>
        </w:rPr>
      </w:pPr>
    </w:p>
    <w:p w14:paraId="1EB6CC74" w14:textId="77777777" w:rsidR="008C3739" w:rsidRDefault="008C4303">
      <w:pPr>
        <w:tabs>
          <w:tab w:val="left" w:pos="2620"/>
          <w:tab w:val="left" w:pos="4060"/>
        </w:tabs>
        <w:spacing w:before="44"/>
        <w:ind w:left="460"/>
        <w:rPr>
          <w:b/>
          <w:sz w:val="28"/>
        </w:rPr>
      </w:pPr>
      <w:r>
        <w:rPr>
          <w:b/>
          <w:sz w:val="28"/>
          <w:u w:val="single"/>
        </w:rPr>
        <w:t>Next</w:t>
      </w:r>
      <w:r>
        <w:rPr>
          <w:b/>
          <w:spacing w:val="-1"/>
          <w:sz w:val="28"/>
          <w:u w:val="single"/>
        </w:rPr>
        <w:t xml:space="preserve"> </w:t>
      </w:r>
      <w:r>
        <w:rPr>
          <w:b/>
          <w:sz w:val="28"/>
          <w:u w:val="single"/>
        </w:rPr>
        <w:t>Meeting</w:t>
      </w:r>
      <w:r>
        <w:rPr>
          <w:sz w:val="28"/>
        </w:rPr>
        <w:t>:</w:t>
      </w:r>
      <w:r>
        <w:rPr>
          <w:sz w:val="28"/>
        </w:rPr>
        <w:tab/>
      </w:r>
      <w:r>
        <w:rPr>
          <w:b/>
          <w:sz w:val="28"/>
          <w:u w:val="single"/>
        </w:rPr>
        <w:t>Time:</w:t>
      </w:r>
      <w:r>
        <w:rPr>
          <w:b/>
          <w:sz w:val="28"/>
        </w:rPr>
        <w:tab/>
      </w:r>
      <w:r>
        <w:rPr>
          <w:b/>
          <w:sz w:val="28"/>
          <w:u w:val="single"/>
        </w:rPr>
        <w:t>Location:</w:t>
      </w:r>
    </w:p>
    <w:p w14:paraId="65CE4B9D" w14:textId="77777777" w:rsidR="008C3739" w:rsidRDefault="008C3739">
      <w:pPr>
        <w:rPr>
          <w:sz w:val="28"/>
        </w:rPr>
        <w:sectPr w:rsidR="008C3739">
          <w:pgSz w:w="12240" w:h="15840"/>
          <w:pgMar w:top="1120" w:right="240" w:bottom="1180" w:left="800" w:header="0" w:footer="981" w:gutter="0"/>
          <w:cols w:space="720"/>
        </w:sectPr>
      </w:pPr>
    </w:p>
    <w:p w14:paraId="3637BF32" w14:textId="77777777" w:rsidR="008C3739" w:rsidRDefault="008C4303">
      <w:pPr>
        <w:spacing w:before="78"/>
        <w:ind w:left="2260"/>
        <w:rPr>
          <w:rFonts w:ascii="Tahoma"/>
          <w:sz w:val="24"/>
        </w:rPr>
      </w:pPr>
      <w:r>
        <w:lastRenderedPageBreak/>
        <w:pict w14:anchorId="3E15B664">
          <v:rect id="_x0000_s1029" style="position:absolute;left:0;text-align:left;margin-left:176.4pt;margin-top:448.4pt;width:3.5pt;height:.7pt;z-index:-252923904;mso-position-horizontal-relative:page;mso-position-vertical-relative:page" fillcolor="black" stroked="f">
            <w10:wrap anchorx="page" anchory="page"/>
          </v:rect>
        </w:pict>
      </w:r>
      <w:r>
        <w:rPr>
          <w:rFonts w:ascii="Tahoma"/>
          <w:sz w:val="24"/>
        </w:rPr>
        <w:t>Erie County Crisis/Safety Plan Worksheet</w:t>
      </w:r>
    </w:p>
    <w:p w14:paraId="13AEAFFE" w14:textId="77777777" w:rsidR="008C3739" w:rsidRDefault="008C3739">
      <w:pPr>
        <w:pStyle w:val="BodyText"/>
        <w:spacing w:before="7"/>
        <w:rPr>
          <w:rFonts w:ascii="Tahoma"/>
          <w:sz w:val="22"/>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6"/>
      </w:tblGrid>
      <w:tr w:rsidR="008C3739" w14:paraId="297CB647" w14:textId="77777777">
        <w:trPr>
          <w:trHeight w:val="1077"/>
        </w:trPr>
        <w:tc>
          <w:tcPr>
            <w:tcW w:w="10156" w:type="dxa"/>
            <w:tcBorders>
              <w:left w:val="single" w:sz="6" w:space="0" w:color="000000"/>
            </w:tcBorders>
          </w:tcPr>
          <w:p w14:paraId="2FA25A0C" w14:textId="77777777" w:rsidR="008C3739" w:rsidRDefault="008C4303">
            <w:pPr>
              <w:pStyle w:val="TableParagraph"/>
              <w:tabs>
                <w:tab w:val="left" w:pos="4882"/>
                <w:tab w:val="left" w:pos="7095"/>
                <w:tab w:val="left" w:pos="9743"/>
              </w:tabs>
              <w:spacing w:before="5"/>
              <w:ind w:left="112"/>
              <w:rPr>
                <w:rFonts w:ascii="Tahoma"/>
              </w:rPr>
            </w:pPr>
            <w:r>
              <w:rPr>
                <w:rFonts w:ascii="Tahoma"/>
              </w:rPr>
              <w:t>Family</w:t>
            </w:r>
            <w:r>
              <w:rPr>
                <w:rFonts w:ascii="Tahoma"/>
                <w:spacing w:val="-3"/>
              </w:rPr>
              <w:t xml:space="preserve"> </w:t>
            </w:r>
            <w:r>
              <w:rPr>
                <w:rFonts w:ascii="Tahoma"/>
              </w:rPr>
              <w:t>Name:</w:t>
            </w:r>
            <w:r>
              <w:rPr>
                <w:rFonts w:ascii="Tahoma"/>
                <w:u w:val="single"/>
              </w:rPr>
              <w:t xml:space="preserve"> </w:t>
            </w:r>
            <w:r>
              <w:rPr>
                <w:rFonts w:ascii="Tahoma"/>
                <w:u w:val="single"/>
              </w:rPr>
              <w:tab/>
            </w:r>
            <w:r>
              <w:rPr>
                <w:rFonts w:ascii="Tahoma"/>
              </w:rPr>
              <w:tab/>
              <w:t>Date:</w:t>
            </w:r>
            <w:r>
              <w:rPr>
                <w:rFonts w:ascii="Tahoma"/>
                <w:spacing w:val="1"/>
              </w:rPr>
              <w:t xml:space="preserve"> </w:t>
            </w:r>
            <w:r>
              <w:rPr>
                <w:rFonts w:ascii="Tahoma"/>
                <w:u w:val="single"/>
              </w:rPr>
              <w:t xml:space="preserve"> </w:t>
            </w:r>
            <w:r>
              <w:rPr>
                <w:rFonts w:ascii="Tahoma"/>
                <w:u w:val="single"/>
              </w:rPr>
              <w:tab/>
            </w:r>
          </w:p>
          <w:p w14:paraId="02654FBC" w14:textId="77777777" w:rsidR="008C3739" w:rsidRDefault="008C3739">
            <w:pPr>
              <w:pStyle w:val="TableParagraph"/>
              <w:spacing w:before="2"/>
              <w:rPr>
                <w:rFonts w:ascii="Tahoma"/>
              </w:rPr>
            </w:pPr>
          </w:p>
          <w:p w14:paraId="03B09CD1" w14:textId="77777777" w:rsidR="008C3739" w:rsidRDefault="008C4303">
            <w:pPr>
              <w:pStyle w:val="TableParagraph"/>
              <w:tabs>
                <w:tab w:val="left" w:pos="8120"/>
              </w:tabs>
              <w:ind w:left="112"/>
              <w:rPr>
                <w:rFonts w:ascii="Tahoma"/>
              </w:rPr>
            </w:pPr>
            <w:r>
              <w:rPr>
                <w:rFonts w:ascii="Tahoma"/>
              </w:rPr>
              <w:t>Wraparound</w:t>
            </w:r>
            <w:r>
              <w:rPr>
                <w:rFonts w:ascii="Tahoma"/>
                <w:spacing w:val="-5"/>
              </w:rPr>
              <w:t xml:space="preserve"> </w:t>
            </w:r>
            <w:r>
              <w:rPr>
                <w:rFonts w:ascii="Tahoma"/>
              </w:rPr>
              <w:t>Facilitator:</w:t>
            </w:r>
            <w:r>
              <w:rPr>
                <w:rFonts w:ascii="Tahoma"/>
                <w:spacing w:val="-4"/>
              </w:rPr>
              <w:t xml:space="preserve"> </w:t>
            </w:r>
            <w:r>
              <w:rPr>
                <w:rFonts w:ascii="Tahoma"/>
                <w:u w:val="single"/>
              </w:rPr>
              <w:t xml:space="preserve"> </w:t>
            </w:r>
            <w:r>
              <w:rPr>
                <w:rFonts w:ascii="Tahoma"/>
                <w:u w:val="single"/>
              </w:rPr>
              <w:tab/>
            </w:r>
          </w:p>
        </w:tc>
      </w:tr>
      <w:tr w:rsidR="008C3739" w14:paraId="59E0E0F6" w14:textId="77777777">
        <w:trPr>
          <w:trHeight w:val="1345"/>
        </w:trPr>
        <w:tc>
          <w:tcPr>
            <w:tcW w:w="10156" w:type="dxa"/>
            <w:tcBorders>
              <w:left w:val="single" w:sz="6" w:space="0" w:color="000000"/>
            </w:tcBorders>
          </w:tcPr>
          <w:p w14:paraId="30697CAE" w14:textId="77777777" w:rsidR="008C3739" w:rsidRDefault="008C4303">
            <w:pPr>
              <w:pStyle w:val="TableParagraph"/>
              <w:spacing w:before="5"/>
              <w:ind w:left="112"/>
              <w:rPr>
                <w:rFonts w:ascii="Tahoma"/>
              </w:rPr>
            </w:pPr>
            <w:r>
              <w:rPr>
                <w:rFonts w:ascii="Tahoma"/>
              </w:rPr>
              <w:t>Describe the crisis behavior or situation in detail, what does it look like?</w:t>
            </w:r>
          </w:p>
        </w:tc>
      </w:tr>
      <w:tr w:rsidR="008C3739" w14:paraId="139BB546" w14:textId="77777777">
        <w:trPr>
          <w:trHeight w:val="1344"/>
        </w:trPr>
        <w:tc>
          <w:tcPr>
            <w:tcW w:w="10156" w:type="dxa"/>
            <w:tcBorders>
              <w:left w:val="single" w:sz="6" w:space="0" w:color="000000"/>
            </w:tcBorders>
          </w:tcPr>
          <w:p w14:paraId="232312FA" w14:textId="77777777" w:rsidR="008C3739" w:rsidRDefault="008C4303">
            <w:pPr>
              <w:pStyle w:val="TableParagraph"/>
              <w:spacing w:before="3"/>
              <w:ind w:left="112"/>
              <w:rPr>
                <w:rFonts w:ascii="Tahoma"/>
              </w:rPr>
            </w:pPr>
            <w:r>
              <w:rPr>
                <w:rFonts w:ascii="Tahoma"/>
              </w:rPr>
              <w:t>Who is involved in the crisis?</w:t>
            </w:r>
          </w:p>
        </w:tc>
      </w:tr>
      <w:tr w:rsidR="008C3739" w14:paraId="49789920" w14:textId="77777777">
        <w:trPr>
          <w:trHeight w:val="1346"/>
        </w:trPr>
        <w:tc>
          <w:tcPr>
            <w:tcW w:w="10156" w:type="dxa"/>
            <w:tcBorders>
              <w:left w:val="single" w:sz="6" w:space="0" w:color="000000"/>
            </w:tcBorders>
          </w:tcPr>
          <w:p w14:paraId="5785F799" w14:textId="77777777" w:rsidR="008C3739" w:rsidRDefault="008C4303">
            <w:pPr>
              <w:pStyle w:val="TableParagraph"/>
              <w:spacing w:before="5"/>
              <w:ind w:left="112"/>
              <w:rPr>
                <w:rFonts w:ascii="Tahoma"/>
              </w:rPr>
            </w:pPr>
            <w:r>
              <w:rPr>
                <w:rFonts w:ascii="Tahoma"/>
              </w:rPr>
              <w:t>Are there other activities going on in the environment that make the situation better or worse?</w:t>
            </w:r>
          </w:p>
        </w:tc>
      </w:tr>
      <w:tr w:rsidR="008C3739" w14:paraId="6DA8048A" w14:textId="77777777">
        <w:trPr>
          <w:trHeight w:val="1612"/>
        </w:trPr>
        <w:tc>
          <w:tcPr>
            <w:tcW w:w="10156" w:type="dxa"/>
            <w:tcBorders>
              <w:left w:val="single" w:sz="6" w:space="0" w:color="000000"/>
            </w:tcBorders>
          </w:tcPr>
          <w:p w14:paraId="329733B9" w14:textId="77777777" w:rsidR="008C3739" w:rsidRDefault="008C4303">
            <w:pPr>
              <w:pStyle w:val="TableParagraph"/>
              <w:spacing w:before="3"/>
              <w:ind w:left="112"/>
              <w:rPr>
                <w:rFonts w:ascii="Tahoma"/>
              </w:rPr>
            </w:pPr>
            <w:r>
              <w:rPr>
                <w:rFonts w:ascii="Tahoma"/>
              </w:rPr>
              <w:t xml:space="preserve">List the trigger that </w:t>
            </w:r>
            <w:proofErr w:type="gramStart"/>
            <w:r>
              <w:rPr>
                <w:rFonts w:ascii="Tahoma"/>
              </w:rPr>
              <w:t>lead</w:t>
            </w:r>
            <w:proofErr w:type="gramEnd"/>
            <w:r>
              <w:rPr>
                <w:rFonts w:ascii="Tahoma"/>
              </w:rPr>
              <w:t xml:space="preserve"> to the crisis:</w:t>
            </w:r>
          </w:p>
        </w:tc>
      </w:tr>
      <w:tr w:rsidR="008C3739" w14:paraId="24281383" w14:textId="77777777">
        <w:trPr>
          <w:trHeight w:val="810"/>
        </w:trPr>
        <w:tc>
          <w:tcPr>
            <w:tcW w:w="10156" w:type="dxa"/>
            <w:tcBorders>
              <w:left w:val="single" w:sz="6" w:space="0" w:color="000000"/>
            </w:tcBorders>
          </w:tcPr>
          <w:p w14:paraId="61C31525" w14:textId="77777777" w:rsidR="008C3739" w:rsidRDefault="008C4303">
            <w:pPr>
              <w:pStyle w:val="TableParagraph"/>
              <w:spacing w:line="263" w:lineRule="exact"/>
              <w:ind w:left="112"/>
              <w:rPr>
                <w:rFonts w:ascii="Tahoma"/>
              </w:rPr>
            </w:pPr>
            <w:r>
              <w:rPr>
                <w:rFonts w:ascii="Tahoma"/>
              </w:rPr>
              <w:t>How often does the crisis occur?</w:t>
            </w:r>
          </w:p>
          <w:p w14:paraId="140F25C1" w14:textId="77777777" w:rsidR="008C3739" w:rsidRDefault="008C4303">
            <w:pPr>
              <w:pStyle w:val="TableParagraph"/>
              <w:tabs>
                <w:tab w:val="left" w:pos="1243"/>
                <w:tab w:val="left" w:pos="1548"/>
                <w:tab w:val="left" w:pos="2594"/>
                <w:tab w:val="left" w:pos="3742"/>
                <w:tab w:val="left" w:pos="4164"/>
                <w:tab w:val="left" w:pos="5129"/>
                <w:tab w:val="left" w:pos="8490"/>
              </w:tabs>
              <w:spacing w:line="265" w:lineRule="exact"/>
              <w:ind w:left="251"/>
              <w:rPr>
                <w:rFonts w:ascii="Tahoma"/>
              </w:rPr>
            </w:pPr>
            <w:r>
              <w:rPr>
                <w:rFonts w:ascii="Tahoma"/>
                <w:u w:val="single"/>
              </w:rPr>
              <w:t xml:space="preserve"> </w:t>
            </w:r>
            <w:r>
              <w:rPr>
                <w:rFonts w:ascii="Tahoma"/>
                <w:u w:val="single"/>
              </w:rPr>
              <w:t xml:space="preserve">  </w:t>
            </w:r>
            <w:r>
              <w:rPr>
                <w:rFonts w:ascii="Tahoma"/>
                <w:spacing w:val="-33"/>
                <w:u w:val="single"/>
              </w:rPr>
              <w:t xml:space="preserve"> </w:t>
            </w:r>
            <w:r>
              <w:rPr>
                <w:rFonts w:ascii="Tahoma"/>
              </w:rPr>
              <w:t>Daily</w:t>
            </w:r>
            <w:r>
              <w:rPr>
                <w:rFonts w:ascii="Tahoma"/>
              </w:rPr>
              <w:tab/>
            </w:r>
            <w:r>
              <w:rPr>
                <w:rFonts w:ascii="Tahoma"/>
                <w:u w:val="single"/>
              </w:rPr>
              <w:t xml:space="preserve"> </w:t>
            </w:r>
            <w:r>
              <w:rPr>
                <w:rFonts w:ascii="Tahoma"/>
                <w:u w:val="single"/>
              </w:rPr>
              <w:tab/>
            </w:r>
            <w:r>
              <w:rPr>
                <w:rFonts w:ascii="Tahoma"/>
              </w:rPr>
              <w:t>Weekly</w:t>
            </w:r>
            <w:r>
              <w:rPr>
                <w:rFonts w:ascii="Tahoma"/>
              </w:rPr>
              <w:tab/>
              <w:t>Monthly</w:t>
            </w:r>
            <w:r>
              <w:rPr>
                <w:rFonts w:ascii="Tahoma"/>
              </w:rPr>
              <w:tab/>
            </w:r>
            <w:r>
              <w:rPr>
                <w:rFonts w:ascii="Tahoma"/>
                <w:u w:val="single"/>
              </w:rPr>
              <w:t xml:space="preserve"> </w:t>
            </w:r>
            <w:r>
              <w:rPr>
                <w:rFonts w:ascii="Tahoma"/>
                <w:u w:val="single"/>
              </w:rPr>
              <w:tab/>
            </w:r>
            <w:r>
              <w:rPr>
                <w:rFonts w:ascii="Tahoma"/>
              </w:rPr>
              <w:t>Other</w:t>
            </w:r>
            <w:r>
              <w:rPr>
                <w:rFonts w:ascii="Tahoma"/>
              </w:rPr>
              <w:tab/>
              <w:t>How many</w:t>
            </w:r>
            <w:r>
              <w:rPr>
                <w:rFonts w:ascii="Tahoma"/>
                <w:spacing w:val="-12"/>
              </w:rPr>
              <w:t xml:space="preserve"> </w:t>
            </w:r>
            <w:r>
              <w:rPr>
                <w:rFonts w:ascii="Tahoma"/>
              </w:rPr>
              <w:t>times?</w:t>
            </w:r>
            <w:r>
              <w:rPr>
                <w:rFonts w:ascii="Tahoma"/>
                <w:spacing w:val="-1"/>
              </w:rPr>
              <w:t xml:space="preserve"> </w:t>
            </w:r>
            <w:r>
              <w:rPr>
                <w:rFonts w:ascii="Tahoma"/>
                <w:u w:val="single"/>
              </w:rPr>
              <w:t xml:space="preserve"> </w:t>
            </w:r>
            <w:r>
              <w:rPr>
                <w:rFonts w:ascii="Tahoma"/>
                <w:u w:val="single"/>
              </w:rPr>
              <w:tab/>
            </w:r>
          </w:p>
        </w:tc>
      </w:tr>
      <w:tr w:rsidR="008C3739" w14:paraId="621A06E8" w14:textId="77777777">
        <w:trPr>
          <w:trHeight w:val="1296"/>
        </w:trPr>
        <w:tc>
          <w:tcPr>
            <w:tcW w:w="10156" w:type="dxa"/>
            <w:tcBorders>
              <w:left w:val="single" w:sz="6" w:space="0" w:color="000000"/>
            </w:tcBorders>
          </w:tcPr>
          <w:p w14:paraId="30815D7C" w14:textId="77777777" w:rsidR="008C3739" w:rsidRDefault="008C4303">
            <w:pPr>
              <w:pStyle w:val="TableParagraph"/>
              <w:spacing w:before="5"/>
              <w:ind w:left="112"/>
              <w:rPr>
                <w:rFonts w:ascii="Tahoma"/>
              </w:rPr>
            </w:pPr>
            <w:r>
              <w:rPr>
                <w:rFonts w:ascii="Tahoma"/>
              </w:rPr>
              <w:t>When the crisis does occur, how intense is it?</w:t>
            </w:r>
          </w:p>
          <w:p w14:paraId="6DEC302A" w14:textId="77777777" w:rsidR="008C3739" w:rsidRDefault="008C3739">
            <w:pPr>
              <w:pStyle w:val="TableParagraph"/>
              <w:spacing w:before="11"/>
              <w:rPr>
                <w:rFonts w:ascii="Tahoma"/>
                <w:sz w:val="18"/>
              </w:rPr>
            </w:pPr>
          </w:p>
          <w:p w14:paraId="1900BE76" w14:textId="77777777" w:rsidR="008C3739" w:rsidRDefault="008C4303">
            <w:pPr>
              <w:pStyle w:val="TableParagraph"/>
              <w:spacing w:line="20" w:lineRule="exact"/>
              <w:ind w:left="1493"/>
              <w:rPr>
                <w:rFonts w:ascii="Tahoma"/>
                <w:sz w:val="2"/>
              </w:rPr>
            </w:pPr>
            <w:r>
              <w:rPr>
                <w:rFonts w:ascii="Tahoma"/>
                <w:sz w:val="2"/>
              </w:rPr>
            </w:r>
            <w:r>
              <w:rPr>
                <w:rFonts w:ascii="Tahoma"/>
                <w:sz w:val="2"/>
              </w:rPr>
              <w:pict w14:anchorId="24B19A91">
                <v:group id="_x0000_s1026" style="width:294pt;height:.7pt;mso-position-horizontal-relative:char;mso-position-vertical-relative:line" coordsize="5880,14">
                  <v:line id="_x0000_s1028" style="position:absolute" from="0,7" to="3478,7" strokeweight=".24536mm"/>
                  <v:line id="_x0000_s1027" style="position:absolute" from="3480,7" to="5880,7" strokeweight=".24536mm"/>
                  <w10:anchorlock/>
                </v:group>
              </w:pict>
            </w:r>
          </w:p>
          <w:p w14:paraId="4C976A71" w14:textId="77777777" w:rsidR="008C3739" w:rsidRDefault="008C4303">
            <w:pPr>
              <w:pStyle w:val="TableParagraph"/>
              <w:tabs>
                <w:tab w:val="left" w:pos="2875"/>
                <w:tab w:val="left" w:pos="4325"/>
                <w:tab w:val="left" w:pos="5772"/>
                <w:tab w:val="left" w:pos="7220"/>
              </w:tabs>
              <w:spacing w:before="8" w:line="216" w:lineRule="exact"/>
              <w:ind w:left="1490"/>
              <w:rPr>
                <w:rFonts w:ascii="Tahoma"/>
                <w:sz w:val="18"/>
              </w:rPr>
            </w:pPr>
            <w:r>
              <w:rPr>
                <w:rFonts w:ascii="Tahoma"/>
                <w:sz w:val="18"/>
              </w:rPr>
              <w:t>1</w:t>
            </w:r>
            <w:r>
              <w:rPr>
                <w:rFonts w:ascii="Tahoma"/>
                <w:sz w:val="18"/>
              </w:rPr>
              <w:tab/>
              <w:t>2</w:t>
            </w:r>
            <w:r>
              <w:rPr>
                <w:rFonts w:ascii="Tahoma"/>
                <w:sz w:val="18"/>
              </w:rPr>
              <w:tab/>
              <w:t>3</w:t>
            </w:r>
            <w:r>
              <w:rPr>
                <w:rFonts w:ascii="Tahoma"/>
                <w:sz w:val="18"/>
              </w:rPr>
              <w:tab/>
              <w:t>4</w:t>
            </w:r>
            <w:r>
              <w:rPr>
                <w:rFonts w:ascii="Tahoma"/>
                <w:sz w:val="18"/>
              </w:rPr>
              <w:tab/>
              <w:t>5</w:t>
            </w:r>
          </w:p>
          <w:p w14:paraId="67DB4604" w14:textId="77777777" w:rsidR="008C3739" w:rsidRDefault="008C4303">
            <w:pPr>
              <w:pStyle w:val="TableParagraph"/>
              <w:tabs>
                <w:tab w:val="left" w:pos="7534"/>
              </w:tabs>
              <w:spacing w:line="264" w:lineRule="exact"/>
              <w:ind w:left="112"/>
              <w:rPr>
                <w:rFonts w:ascii="Tahoma"/>
              </w:rPr>
            </w:pPr>
            <w:r>
              <w:rPr>
                <w:rFonts w:ascii="Tahoma"/>
              </w:rPr>
              <w:t>Not very</w:t>
            </w:r>
            <w:r>
              <w:rPr>
                <w:rFonts w:ascii="Tahoma"/>
              </w:rPr>
              <w:tab/>
            </w:r>
            <w:proofErr w:type="spellStart"/>
            <w:r>
              <w:rPr>
                <w:rFonts w:ascii="Tahoma"/>
              </w:rPr>
              <w:t>Very</w:t>
            </w:r>
            <w:proofErr w:type="spellEnd"/>
          </w:p>
        </w:tc>
      </w:tr>
      <w:tr w:rsidR="008C3739" w14:paraId="438374E0" w14:textId="77777777">
        <w:trPr>
          <w:trHeight w:val="1077"/>
        </w:trPr>
        <w:tc>
          <w:tcPr>
            <w:tcW w:w="10156" w:type="dxa"/>
            <w:tcBorders>
              <w:left w:val="single" w:sz="6" w:space="0" w:color="000000"/>
            </w:tcBorders>
          </w:tcPr>
          <w:p w14:paraId="1B87CB00" w14:textId="77777777" w:rsidR="008C3739" w:rsidRDefault="008C4303">
            <w:pPr>
              <w:pStyle w:val="TableParagraph"/>
              <w:spacing w:before="3"/>
              <w:ind w:left="112"/>
              <w:rPr>
                <w:rFonts w:ascii="Tahoma"/>
              </w:rPr>
            </w:pPr>
            <w:r>
              <w:rPr>
                <w:rFonts w:ascii="Tahoma"/>
              </w:rPr>
              <w:t>How long does the crisis last? (</w:t>
            </w:r>
            <w:proofErr w:type="gramStart"/>
            <w:r>
              <w:rPr>
                <w:rFonts w:ascii="Tahoma"/>
              </w:rPr>
              <w:t>minutes</w:t>
            </w:r>
            <w:proofErr w:type="gramEnd"/>
            <w:r>
              <w:rPr>
                <w:rFonts w:ascii="Tahoma"/>
              </w:rPr>
              <w:t>, hours, days)</w:t>
            </w:r>
          </w:p>
        </w:tc>
      </w:tr>
      <w:tr w:rsidR="008C3739" w14:paraId="24A65B41" w14:textId="77777777">
        <w:trPr>
          <w:trHeight w:val="2409"/>
        </w:trPr>
        <w:tc>
          <w:tcPr>
            <w:tcW w:w="10156" w:type="dxa"/>
            <w:tcBorders>
              <w:left w:val="single" w:sz="6" w:space="0" w:color="000000"/>
            </w:tcBorders>
          </w:tcPr>
          <w:p w14:paraId="25277FDB" w14:textId="77777777" w:rsidR="008C3739" w:rsidRDefault="008C4303">
            <w:pPr>
              <w:pStyle w:val="TableParagraph"/>
              <w:ind w:left="112" w:right="4140"/>
              <w:rPr>
                <w:rFonts w:ascii="Tahoma"/>
              </w:rPr>
            </w:pPr>
            <w:r>
              <w:rPr>
                <w:rFonts w:ascii="Tahoma"/>
              </w:rPr>
              <w:t>Describe what happens after (as a result of) the crisis: What does the person do?</w:t>
            </w:r>
          </w:p>
          <w:p w14:paraId="7760BD29" w14:textId="77777777" w:rsidR="008C3739" w:rsidRDefault="008C3739">
            <w:pPr>
              <w:pStyle w:val="TableParagraph"/>
              <w:rPr>
                <w:rFonts w:ascii="Tahoma"/>
                <w:sz w:val="26"/>
              </w:rPr>
            </w:pPr>
          </w:p>
          <w:p w14:paraId="5545CE78" w14:textId="77777777" w:rsidR="008C3739" w:rsidRDefault="008C3739">
            <w:pPr>
              <w:pStyle w:val="TableParagraph"/>
              <w:rPr>
                <w:rFonts w:ascii="Tahoma"/>
                <w:sz w:val="26"/>
              </w:rPr>
            </w:pPr>
          </w:p>
          <w:p w14:paraId="720EC61B" w14:textId="77777777" w:rsidR="008C3739" w:rsidRDefault="008C3739">
            <w:pPr>
              <w:pStyle w:val="TableParagraph"/>
              <w:spacing w:before="1"/>
              <w:rPr>
                <w:rFonts w:ascii="Tahoma"/>
                <w:sz w:val="37"/>
              </w:rPr>
            </w:pPr>
          </w:p>
          <w:p w14:paraId="3BD2E4F5" w14:textId="77777777" w:rsidR="008C3739" w:rsidRDefault="008C4303">
            <w:pPr>
              <w:pStyle w:val="TableParagraph"/>
              <w:ind w:left="112"/>
              <w:rPr>
                <w:rFonts w:ascii="Tahoma"/>
              </w:rPr>
            </w:pPr>
            <w:r>
              <w:rPr>
                <w:rFonts w:ascii="Tahoma"/>
              </w:rPr>
              <w:t>How do they feel?</w:t>
            </w:r>
          </w:p>
        </w:tc>
      </w:tr>
    </w:tbl>
    <w:p w14:paraId="1D0794B2" w14:textId="77777777" w:rsidR="008C3739" w:rsidRDefault="008C3739">
      <w:pPr>
        <w:rPr>
          <w:rFonts w:ascii="Tahoma"/>
        </w:rPr>
        <w:sectPr w:rsidR="008C3739">
          <w:pgSz w:w="12240" w:h="15840"/>
          <w:pgMar w:top="1040" w:right="240" w:bottom="1180" w:left="800" w:header="0" w:footer="981" w:gutter="0"/>
          <w:cols w:space="720"/>
        </w:sectPr>
      </w:pP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6"/>
      </w:tblGrid>
      <w:tr w:rsidR="008C3739" w14:paraId="15826C2E" w14:textId="77777777">
        <w:trPr>
          <w:trHeight w:val="4294"/>
        </w:trPr>
        <w:tc>
          <w:tcPr>
            <w:tcW w:w="10156" w:type="dxa"/>
          </w:tcPr>
          <w:p w14:paraId="46E04076" w14:textId="77777777" w:rsidR="008C3739" w:rsidRDefault="008C4303">
            <w:pPr>
              <w:pStyle w:val="TableParagraph"/>
              <w:spacing w:before="3"/>
              <w:ind w:left="113"/>
              <w:rPr>
                <w:rFonts w:ascii="Tahoma"/>
              </w:rPr>
            </w:pPr>
            <w:r>
              <w:rPr>
                <w:rFonts w:ascii="Tahoma"/>
              </w:rPr>
              <w:lastRenderedPageBreak/>
              <w:t>Actions taken, including punishments?</w:t>
            </w:r>
          </w:p>
          <w:p w14:paraId="2415D9DE" w14:textId="77777777" w:rsidR="008C3739" w:rsidRDefault="008C3739">
            <w:pPr>
              <w:pStyle w:val="TableParagraph"/>
              <w:rPr>
                <w:rFonts w:ascii="Tahoma"/>
                <w:sz w:val="26"/>
              </w:rPr>
            </w:pPr>
          </w:p>
          <w:p w14:paraId="7553DBCF" w14:textId="77777777" w:rsidR="008C3739" w:rsidRDefault="008C3739">
            <w:pPr>
              <w:pStyle w:val="TableParagraph"/>
              <w:rPr>
                <w:rFonts w:ascii="Tahoma"/>
                <w:sz w:val="26"/>
              </w:rPr>
            </w:pPr>
          </w:p>
          <w:p w14:paraId="2D247CF3" w14:textId="77777777" w:rsidR="008C3739" w:rsidRDefault="008C3739">
            <w:pPr>
              <w:pStyle w:val="TableParagraph"/>
              <w:spacing w:before="11"/>
              <w:rPr>
                <w:rFonts w:ascii="Tahoma"/>
                <w:sz w:val="36"/>
              </w:rPr>
            </w:pPr>
          </w:p>
          <w:p w14:paraId="6BDA4DB7" w14:textId="77777777" w:rsidR="008C3739" w:rsidRDefault="008C4303">
            <w:pPr>
              <w:pStyle w:val="TableParagraph"/>
              <w:ind w:left="113"/>
              <w:rPr>
                <w:rFonts w:ascii="Tahoma"/>
              </w:rPr>
            </w:pPr>
            <w:r>
              <w:rPr>
                <w:rFonts w:ascii="Tahoma"/>
              </w:rPr>
              <w:t>Rewards, what did the person get out of the crisis (unmet need)</w:t>
            </w:r>
          </w:p>
          <w:p w14:paraId="30E464B6" w14:textId="77777777" w:rsidR="008C3739" w:rsidRDefault="008C3739">
            <w:pPr>
              <w:pStyle w:val="TableParagraph"/>
              <w:rPr>
                <w:rFonts w:ascii="Tahoma"/>
                <w:sz w:val="26"/>
              </w:rPr>
            </w:pPr>
          </w:p>
          <w:p w14:paraId="44F85E14" w14:textId="77777777" w:rsidR="008C3739" w:rsidRDefault="008C3739">
            <w:pPr>
              <w:pStyle w:val="TableParagraph"/>
              <w:rPr>
                <w:rFonts w:ascii="Tahoma"/>
                <w:sz w:val="26"/>
              </w:rPr>
            </w:pPr>
          </w:p>
          <w:p w14:paraId="073DF571" w14:textId="77777777" w:rsidR="008C3739" w:rsidRDefault="008C3739">
            <w:pPr>
              <w:pStyle w:val="TableParagraph"/>
              <w:rPr>
                <w:rFonts w:ascii="Tahoma"/>
                <w:sz w:val="37"/>
              </w:rPr>
            </w:pPr>
          </w:p>
          <w:p w14:paraId="6EFDB129" w14:textId="77777777" w:rsidR="008C3739" w:rsidRDefault="008C4303">
            <w:pPr>
              <w:pStyle w:val="TableParagraph"/>
              <w:ind w:left="113"/>
              <w:rPr>
                <w:rFonts w:ascii="Tahoma"/>
              </w:rPr>
            </w:pPr>
            <w:r>
              <w:rPr>
                <w:rFonts w:ascii="Tahoma"/>
              </w:rPr>
              <w:t xml:space="preserve">Emotions or responses by </w:t>
            </w:r>
            <w:r>
              <w:rPr>
                <w:rFonts w:ascii="Tahoma"/>
                <w:u w:val="single"/>
              </w:rPr>
              <w:t>others</w:t>
            </w:r>
            <w:r>
              <w:rPr>
                <w:rFonts w:ascii="Tahoma"/>
              </w:rPr>
              <w:t>?</w:t>
            </w:r>
          </w:p>
        </w:tc>
      </w:tr>
      <w:tr w:rsidR="008C3739" w14:paraId="1D68EA25" w14:textId="77777777">
        <w:trPr>
          <w:trHeight w:val="1612"/>
        </w:trPr>
        <w:tc>
          <w:tcPr>
            <w:tcW w:w="10156" w:type="dxa"/>
          </w:tcPr>
          <w:p w14:paraId="477CE4F8" w14:textId="77777777" w:rsidR="008C3739" w:rsidRDefault="008C4303">
            <w:pPr>
              <w:pStyle w:val="TableParagraph"/>
              <w:spacing w:before="3"/>
              <w:ind w:left="113"/>
              <w:rPr>
                <w:rFonts w:ascii="Tahoma"/>
              </w:rPr>
            </w:pPr>
            <w:r>
              <w:rPr>
                <w:rFonts w:ascii="Tahoma"/>
              </w:rPr>
              <w:t>What have you tried in the past to avoid the crisis? How well did it work?</w:t>
            </w:r>
          </w:p>
        </w:tc>
      </w:tr>
      <w:tr w:rsidR="008C3739" w14:paraId="47B90DF5" w14:textId="77777777">
        <w:trPr>
          <w:trHeight w:val="1612"/>
        </w:trPr>
        <w:tc>
          <w:tcPr>
            <w:tcW w:w="10156" w:type="dxa"/>
          </w:tcPr>
          <w:p w14:paraId="5CEB3E12" w14:textId="77777777" w:rsidR="008C3739" w:rsidRDefault="008C4303">
            <w:pPr>
              <w:pStyle w:val="TableParagraph"/>
              <w:spacing w:before="3"/>
              <w:ind w:left="113"/>
              <w:rPr>
                <w:rFonts w:ascii="Tahoma"/>
              </w:rPr>
            </w:pPr>
            <w:r>
              <w:rPr>
                <w:rFonts w:ascii="Tahoma"/>
              </w:rPr>
              <w:t xml:space="preserve">Why do you think the crisis continues to happen? What is this individual getting from the </w:t>
            </w:r>
            <w:proofErr w:type="gramStart"/>
            <w:r>
              <w:rPr>
                <w:rFonts w:ascii="Tahoma"/>
              </w:rPr>
              <w:t>crisis:</w:t>
            </w:r>
            <w:proofErr w:type="gramEnd"/>
          </w:p>
        </w:tc>
      </w:tr>
      <w:tr w:rsidR="008C3739" w14:paraId="79DA307B" w14:textId="77777777">
        <w:trPr>
          <w:trHeight w:val="1615"/>
        </w:trPr>
        <w:tc>
          <w:tcPr>
            <w:tcW w:w="10156" w:type="dxa"/>
          </w:tcPr>
          <w:p w14:paraId="21594C8B" w14:textId="77777777" w:rsidR="008C3739" w:rsidRDefault="008C4303">
            <w:pPr>
              <w:pStyle w:val="TableParagraph"/>
              <w:spacing w:before="5"/>
              <w:ind w:left="113"/>
              <w:rPr>
                <w:rFonts w:ascii="Tahoma"/>
              </w:rPr>
            </w:pPr>
            <w:r>
              <w:rPr>
                <w:rFonts w:ascii="Tahoma"/>
              </w:rPr>
              <w:t xml:space="preserve">When triggers </w:t>
            </w:r>
            <w:r>
              <w:rPr>
                <w:rFonts w:ascii="Tahoma"/>
                <w:b/>
                <w:u w:val="thick"/>
              </w:rPr>
              <w:t>start</w:t>
            </w:r>
            <w:r>
              <w:rPr>
                <w:rFonts w:ascii="Tahoma"/>
                <w:b/>
              </w:rPr>
              <w:t xml:space="preserve"> </w:t>
            </w:r>
            <w:r>
              <w:rPr>
                <w:rFonts w:ascii="Tahoma"/>
              </w:rPr>
              <w:t xml:space="preserve">what can you take to </w:t>
            </w:r>
            <w:r>
              <w:rPr>
                <w:rFonts w:ascii="Tahoma"/>
                <w:b/>
                <w:u w:val="thick"/>
              </w:rPr>
              <w:t>prevent</w:t>
            </w:r>
            <w:r>
              <w:rPr>
                <w:rFonts w:ascii="Tahoma"/>
                <w:b/>
              </w:rPr>
              <w:t xml:space="preserve"> </w:t>
            </w:r>
            <w:r>
              <w:rPr>
                <w:rFonts w:ascii="Tahoma"/>
              </w:rPr>
              <w:t>the crisis from happening?</w:t>
            </w:r>
          </w:p>
        </w:tc>
      </w:tr>
      <w:tr w:rsidR="008C3739" w14:paraId="325FB432" w14:textId="77777777">
        <w:trPr>
          <w:trHeight w:val="1612"/>
        </w:trPr>
        <w:tc>
          <w:tcPr>
            <w:tcW w:w="10156" w:type="dxa"/>
          </w:tcPr>
          <w:p w14:paraId="4282E388" w14:textId="77777777" w:rsidR="008C3739" w:rsidRDefault="008C4303">
            <w:pPr>
              <w:pStyle w:val="TableParagraph"/>
              <w:spacing w:before="3"/>
              <w:ind w:left="113"/>
              <w:rPr>
                <w:rFonts w:ascii="Tahoma"/>
              </w:rPr>
            </w:pPr>
            <w:r>
              <w:rPr>
                <w:rFonts w:ascii="Tahoma"/>
              </w:rPr>
              <w:t>What can the youth do instead of the crisis behavior?</w:t>
            </w:r>
          </w:p>
        </w:tc>
      </w:tr>
      <w:tr w:rsidR="008C3739" w14:paraId="74B7C47E" w14:textId="77777777">
        <w:trPr>
          <w:trHeight w:val="2414"/>
        </w:trPr>
        <w:tc>
          <w:tcPr>
            <w:tcW w:w="10156" w:type="dxa"/>
          </w:tcPr>
          <w:p w14:paraId="1C90A933" w14:textId="77777777" w:rsidR="008C3739" w:rsidRDefault="008C4303">
            <w:pPr>
              <w:pStyle w:val="TableParagraph"/>
              <w:spacing w:before="3"/>
              <w:ind w:left="113" w:right="567"/>
              <w:rPr>
                <w:rFonts w:ascii="Tahoma"/>
              </w:rPr>
            </w:pPr>
            <w:r>
              <w:rPr>
                <w:rFonts w:ascii="Tahoma"/>
              </w:rPr>
              <w:t xml:space="preserve">If the </w:t>
            </w:r>
            <w:r>
              <w:rPr>
                <w:rFonts w:ascii="Tahoma"/>
                <w:b/>
                <w:u w:val="thick"/>
              </w:rPr>
              <w:t xml:space="preserve">crisis </w:t>
            </w:r>
            <w:proofErr w:type="gramStart"/>
            <w:r>
              <w:rPr>
                <w:rFonts w:ascii="Tahoma"/>
                <w:b/>
                <w:u w:val="thick"/>
              </w:rPr>
              <w:t>occurs</w:t>
            </w:r>
            <w:proofErr w:type="gramEnd"/>
            <w:r>
              <w:rPr>
                <w:rFonts w:ascii="Tahoma"/>
                <w:b/>
              </w:rPr>
              <w:t xml:space="preserve"> </w:t>
            </w:r>
            <w:r>
              <w:rPr>
                <w:rFonts w:ascii="Tahoma"/>
              </w:rPr>
              <w:t>what do I do: (detailed, sequential action steps to be followed by the team). Include who (natural &amp; formal supports) will do what, when and how often:</w:t>
            </w:r>
          </w:p>
        </w:tc>
      </w:tr>
    </w:tbl>
    <w:p w14:paraId="48FA141A" w14:textId="77777777" w:rsidR="008C3739" w:rsidRDefault="008C3739">
      <w:pPr>
        <w:rPr>
          <w:rFonts w:ascii="Tahoma"/>
        </w:rPr>
        <w:sectPr w:rsidR="008C3739" w:rsidSect="0081607F">
          <w:footerReference w:type="default" r:id="rId15"/>
          <w:pgSz w:w="12240" w:h="15840"/>
          <w:pgMar w:top="880" w:right="240" w:bottom="1100" w:left="800" w:header="0" w:footer="901" w:gutter="0"/>
          <w:cols w:space="720"/>
        </w:sectPr>
      </w:pPr>
    </w:p>
    <w:p w14:paraId="3CE20CE0" w14:textId="77777777" w:rsidR="008C3739" w:rsidRDefault="008C3739" w:rsidP="00C762A7">
      <w:pPr>
        <w:pStyle w:val="BodyText"/>
        <w:spacing w:before="6"/>
        <w:rPr>
          <w:rFonts w:ascii="Tahoma"/>
          <w:sz w:val="16"/>
        </w:rPr>
      </w:pPr>
    </w:p>
    <w:sectPr w:rsidR="008C3739">
      <w:pgSz w:w="12240" w:h="15840"/>
      <w:pgMar w:top="1500" w:right="240" w:bottom="1100" w:left="800"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F96F" w14:textId="77777777" w:rsidR="00000000" w:rsidRDefault="008C4303">
      <w:r>
        <w:separator/>
      </w:r>
    </w:p>
  </w:endnote>
  <w:endnote w:type="continuationSeparator" w:id="0">
    <w:p w14:paraId="79CBF297" w14:textId="77777777" w:rsidR="00000000" w:rsidRDefault="008C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B64E" w14:textId="6E24E243" w:rsidR="003A702B" w:rsidRDefault="003A702B">
    <w:pPr>
      <w:pStyle w:val="Footer"/>
    </w:pPr>
  </w:p>
  <w:p w14:paraId="01B46FFF" w14:textId="7D245B7D" w:rsidR="008C3739" w:rsidRDefault="008C373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19" w14:textId="77777777" w:rsidR="008C3739" w:rsidRDefault="008C4303">
    <w:pPr>
      <w:pStyle w:val="BodyText"/>
      <w:spacing w:line="14" w:lineRule="auto"/>
      <w:rPr>
        <w:sz w:val="20"/>
      </w:rPr>
    </w:pPr>
    <w:r>
      <w:pict w14:anchorId="006D4642">
        <v:shapetype id="_x0000_t202" coordsize="21600,21600" o:spt="202" path="m,l,21600r21600,l21600,xe">
          <v:stroke joinstyle="miter"/>
          <v:path gradientshapeok="t" o:connecttype="rect"/>
        </v:shapetype>
        <v:shape id="_x0000_s2053" type="#_x0000_t202" style="position:absolute;margin-left:39.25pt;margin-top:737.45pt;width:11.4pt;height:12.6pt;z-index:-252936192;mso-position-horizontal-relative:page;mso-position-vertical-relative:page" filled="f" stroked="f">
          <v:textbox inset="0,0,0,0">
            <w:txbxContent>
              <w:p w14:paraId="140C7EA3" w14:textId="7F881AB7" w:rsidR="008C3739" w:rsidRDefault="008C3739" w:rsidP="003A702B">
                <w:pPr>
                  <w:pStyle w:val="BodyText"/>
                  <w:spacing w:line="235" w:lineRule="exact"/>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318" w14:textId="77777777" w:rsidR="008C3739" w:rsidRDefault="008C4303">
    <w:pPr>
      <w:pStyle w:val="BodyText"/>
      <w:spacing w:line="14" w:lineRule="auto"/>
      <w:rPr>
        <w:sz w:val="20"/>
      </w:rPr>
    </w:pPr>
    <w:r>
      <w:pict w14:anchorId="7B2D0F0A">
        <v:shapetype id="_x0000_t202" coordsize="21600,21600" o:spt="202" path="m,l,21600r21600,l21600,xe">
          <v:stroke joinstyle="miter"/>
          <v:path gradientshapeok="t" o:connecttype="rect"/>
        </v:shapetype>
        <v:shape id="_x0000_s2052" type="#_x0000_t202" style="position:absolute;margin-left:23.95pt;margin-top:741.25pt;width:16.8pt;height:12.6pt;z-index:-252935168;mso-position-horizontal-relative:page;mso-position-vertical-relative:page" filled="f" stroked="f">
          <v:textbox inset="0,0,0,0">
            <w:txbxContent>
              <w:p w14:paraId="744CD98E" w14:textId="71F28292" w:rsidR="008C3739" w:rsidRDefault="008C3739" w:rsidP="003A702B">
                <w:pPr>
                  <w:pStyle w:val="BodyText"/>
                  <w:spacing w:line="235" w:lineRule="exact"/>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18F2" w14:textId="77777777" w:rsidR="008C3739" w:rsidRDefault="008C4303">
    <w:pPr>
      <w:pStyle w:val="BodyText"/>
      <w:spacing w:line="14" w:lineRule="auto"/>
      <w:rPr>
        <w:sz w:val="20"/>
      </w:rPr>
    </w:pPr>
    <w:r>
      <w:pict w14:anchorId="0AA6F443">
        <v:shapetype id="_x0000_t202" coordsize="21600,21600" o:spt="202" path="m,l,21600r21600,l21600,xe">
          <v:stroke joinstyle="miter"/>
          <v:path gradientshapeok="t" o:connecttype="rect"/>
        </v:shapetype>
        <v:shape id="_x0000_s2051" type="#_x0000_t202" style="position:absolute;margin-left:297.75pt;margin-top:731.95pt;width:16.8pt;height:12.6pt;z-index:-252934144;mso-position-horizontal-relative:page;mso-position-vertical-relative:page" filled="f" stroked="f">
          <v:textbox inset="0,0,0,0">
            <w:txbxContent>
              <w:p w14:paraId="7ED71898" w14:textId="478D39B7" w:rsidR="008C3739" w:rsidRDefault="008C3739" w:rsidP="003A702B">
                <w:pPr>
                  <w:pStyle w:val="BodyText"/>
                  <w:spacing w:line="235" w:lineRule="exact"/>
                </w:pPr>
              </w:p>
              <w:p w14:paraId="3379587E" w14:textId="77777777" w:rsidR="00C33AD9" w:rsidRDefault="00C33AD9">
                <w:pPr>
                  <w:pStyle w:val="BodyText"/>
                  <w:spacing w:line="235" w:lineRule="exact"/>
                  <w:ind w:left="60"/>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9F30" w14:textId="77777777" w:rsidR="008C3739" w:rsidRDefault="008C3739">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2B77" w14:textId="77777777" w:rsidR="008C3739" w:rsidRDefault="008C4303">
    <w:pPr>
      <w:pStyle w:val="BodyText"/>
      <w:spacing w:line="14" w:lineRule="auto"/>
      <w:rPr>
        <w:sz w:val="20"/>
      </w:rPr>
    </w:pPr>
    <w:r>
      <w:pict w14:anchorId="41F5767F">
        <v:shapetype id="_x0000_t202" coordsize="21600,21600" o:spt="202" path="m,l,21600r21600,l21600,xe">
          <v:stroke joinstyle="miter"/>
          <v:path gradientshapeok="t" o:connecttype="rect"/>
        </v:shapetype>
        <v:shape id="_x0000_s2050" type="#_x0000_t202" style="position:absolute;margin-left:293.35pt;margin-top:731.95pt;width:16.8pt;height:12.6pt;z-index:-252933120;mso-position-horizontal-relative:page;mso-position-vertical-relative:page" filled="f" stroked="f">
          <v:textbox inset="0,0,0,0">
            <w:txbxContent>
              <w:p w14:paraId="124303C8" w14:textId="6ADBCD0C" w:rsidR="008C3739" w:rsidRDefault="008C3739" w:rsidP="003A702B">
                <w:pPr>
                  <w:pStyle w:val="BodyText"/>
                  <w:spacing w:line="235" w:lineRule="exact"/>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D750" w14:textId="77777777" w:rsidR="008C3739" w:rsidRDefault="008C4303">
    <w:pPr>
      <w:pStyle w:val="BodyText"/>
      <w:spacing w:line="14" w:lineRule="auto"/>
      <w:rPr>
        <w:sz w:val="20"/>
      </w:rPr>
    </w:pPr>
    <w:r>
      <w:pict w14:anchorId="00CFBCE8">
        <v:shapetype id="_x0000_t202" coordsize="21600,21600" o:spt="202" path="m,l,21600r21600,l21600,xe">
          <v:stroke joinstyle="miter"/>
          <v:path gradientshapeok="t" o:connecttype="rect"/>
        </v:shapetype>
        <v:shape id="_x0000_s2049" type="#_x0000_t202" style="position:absolute;margin-left:293.35pt;margin-top:731.95pt;width:16.8pt;height:12.6pt;z-index:-252932096;mso-position-horizontal-relative:page;mso-position-vertical-relative:page" filled="f" stroked="f">
          <v:textbox inset="0,0,0,0">
            <w:txbxContent>
              <w:p w14:paraId="5B3F68E9" w14:textId="3CC0F039" w:rsidR="008C3739" w:rsidRDefault="008C3739" w:rsidP="003A702B">
                <w:pPr>
                  <w:pStyle w:val="BodyText"/>
                  <w:spacing w:line="235" w:lineRule="exact"/>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5FED" w14:textId="77777777" w:rsidR="00000000" w:rsidRDefault="008C4303">
      <w:r>
        <w:separator/>
      </w:r>
    </w:p>
  </w:footnote>
  <w:footnote w:type="continuationSeparator" w:id="0">
    <w:p w14:paraId="1C3D98D3" w14:textId="77777777" w:rsidR="00000000" w:rsidRDefault="008C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40402"/>
      <w:docPartObj>
        <w:docPartGallery w:val="Page Numbers (Top of Page)"/>
        <w:docPartUnique/>
      </w:docPartObj>
    </w:sdtPr>
    <w:sdtEndPr>
      <w:rPr>
        <w:noProof/>
      </w:rPr>
    </w:sdtEndPr>
    <w:sdtContent>
      <w:p w14:paraId="50CC8722" w14:textId="14E07335" w:rsidR="003A702B" w:rsidRDefault="0081607F">
        <w:pPr>
          <w:pStyle w:val="Header"/>
        </w:pPr>
        <w:r>
          <w:fldChar w:fldCharType="begin"/>
        </w:r>
        <w:r>
          <w:instrText xml:space="preserve"> PAGE    \* MERGEFORMAT </w:instrText>
        </w:r>
        <w:r>
          <w:fldChar w:fldCharType="separate"/>
        </w:r>
        <w:r>
          <w:rPr>
            <w:noProof/>
          </w:rPr>
          <w:t>12</w:t>
        </w:r>
        <w:r>
          <w:fldChar w:fldCharType="end"/>
        </w:r>
      </w:p>
    </w:sdtContent>
  </w:sdt>
  <w:p w14:paraId="1C833DE6" w14:textId="77777777" w:rsidR="003A702B" w:rsidRDefault="003A7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007D"/>
    <w:multiLevelType w:val="hybridMultilevel"/>
    <w:tmpl w:val="C35C5D5C"/>
    <w:lvl w:ilvl="0" w:tplc="03AE7364">
      <w:numFmt w:val="bullet"/>
      <w:lvlText w:val="o"/>
      <w:lvlJc w:val="left"/>
      <w:pPr>
        <w:ind w:left="1360" w:hanging="360"/>
      </w:pPr>
      <w:rPr>
        <w:rFonts w:ascii="Courier New" w:eastAsia="Courier New" w:hAnsi="Courier New" w:cs="Courier New" w:hint="default"/>
        <w:w w:val="100"/>
        <w:sz w:val="21"/>
        <w:szCs w:val="21"/>
        <w:lang w:val="en-US" w:eastAsia="en-US" w:bidi="en-US"/>
      </w:rPr>
    </w:lvl>
    <w:lvl w:ilvl="1" w:tplc="3880D4A4">
      <w:numFmt w:val="bullet"/>
      <w:lvlText w:val="o"/>
      <w:lvlJc w:val="left"/>
      <w:pPr>
        <w:ind w:left="1547" w:hanging="360"/>
      </w:pPr>
      <w:rPr>
        <w:rFonts w:hint="default"/>
        <w:w w:val="100"/>
        <w:lang w:val="en-US" w:eastAsia="en-US" w:bidi="en-US"/>
      </w:rPr>
    </w:lvl>
    <w:lvl w:ilvl="2" w:tplc="59D0FF60">
      <w:numFmt w:val="bullet"/>
      <w:lvlText w:val="•"/>
      <w:lvlJc w:val="left"/>
      <w:pPr>
        <w:ind w:left="2080" w:hanging="360"/>
      </w:pPr>
      <w:rPr>
        <w:rFonts w:hint="default"/>
        <w:lang w:val="en-US" w:eastAsia="en-US" w:bidi="en-US"/>
      </w:rPr>
    </w:lvl>
    <w:lvl w:ilvl="3" w:tplc="9FA4BF1C">
      <w:numFmt w:val="bullet"/>
      <w:lvlText w:val="•"/>
      <w:lvlJc w:val="left"/>
      <w:pPr>
        <w:ind w:left="7120" w:hanging="360"/>
      </w:pPr>
      <w:rPr>
        <w:rFonts w:hint="default"/>
        <w:lang w:val="en-US" w:eastAsia="en-US" w:bidi="en-US"/>
      </w:rPr>
    </w:lvl>
    <w:lvl w:ilvl="4" w:tplc="27D224AA">
      <w:numFmt w:val="bullet"/>
      <w:lvlText w:val="•"/>
      <w:lvlJc w:val="left"/>
      <w:pPr>
        <w:ind w:left="7702" w:hanging="360"/>
      </w:pPr>
      <w:rPr>
        <w:rFonts w:hint="default"/>
        <w:lang w:val="en-US" w:eastAsia="en-US" w:bidi="en-US"/>
      </w:rPr>
    </w:lvl>
    <w:lvl w:ilvl="5" w:tplc="CFAC7344">
      <w:numFmt w:val="bullet"/>
      <w:lvlText w:val="•"/>
      <w:lvlJc w:val="left"/>
      <w:pPr>
        <w:ind w:left="8285" w:hanging="360"/>
      </w:pPr>
      <w:rPr>
        <w:rFonts w:hint="default"/>
        <w:lang w:val="en-US" w:eastAsia="en-US" w:bidi="en-US"/>
      </w:rPr>
    </w:lvl>
    <w:lvl w:ilvl="6" w:tplc="54F6CBFA">
      <w:numFmt w:val="bullet"/>
      <w:lvlText w:val="•"/>
      <w:lvlJc w:val="left"/>
      <w:pPr>
        <w:ind w:left="8868" w:hanging="360"/>
      </w:pPr>
      <w:rPr>
        <w:rFonts w:hint="default"/>
        <w:lang w:val="en-US" w:eastAsia="en-US" w:bidi="en-US"/>
      </w:rPr>
    </w:lvl>
    <w:lvl w:ilvl="7" w:tplc="E80CB652">
      <w:numFmt w:val="bullet"/>
      <w:lvlText w:val="•"/>
      <w:lvlJc w:val="left"/>
      <w:pPr>
        <w:ind w:left="9451" w:hanging="360"/>
      </w:pPr>
      <w:rPr>
        <w:rFonts w:hint="default"/>
        <w:lang w:val="en-US" w:eastAsia="en-US" w:bidi="en-US"/>
      </w:rPr>
    </w:lvl>
    <w:lvl w:ilvl="8" w:tplc="F9C8002C">
      <w:numFmt w:val="bullet"/>
      <w:lvlText w:val="•"/>
      <w:lvlJc w:val="left"/>
      <w:pPr>
        <w:ind w:left="10034" w:hanging="360"/>
      </w:pPr>
      <w:rPr>
        <w:rFonts w:hint="default"/>
        <w:lang w:val="en-US" w:eastAsia="en-US" w:bidi="en-US"/>
      </w:rPr>
    </w:lvl>
  </w:abstractNum>
  <w:abstractNum w:abstractNumId="1" w15:restartNumberingAfterBreak="0">
    <w:nsid w:val="22025F0D"/>
    <w:multiLevelType w:val="hybridMultilevel"/>
    <w:tmpl w:val="6E620404"/>
    <w:lvl w:ilvl="0" w:tplc="638C620E">
      <w:start w:val="1"/>
      <w:numFmt w:val="decimal"/>
      <w:lvlText w:val="%1)"/>
      <w:lvlJc w:val="left"/>
      <w:pPr>
        <w:ind w:left="1187" w:hanging="360"/>
        <w:jc w:val="left"/>
      </w:pPr>
      <w:rPr>
        <w:rFonts w:ascii="Calibri" w:eastAsia="Calibri" w:hAnsi="Calibri" w:cs="Calibri" w:hint="default"/>
        <w:w w:val="100"/>
        <w:sz w:val="21"/>
        <w:szCs w:val="21"/>
        <w:lang w:val="en-US" w:eastAsia="en-US" w:bidi="en-US"/>
      </w:rPr>
    </w:lvl>
    <w:lvl w:ilvl="1" w:tplc="3462DDA4">
      <w:numFmt w:val="bullet"/>
      <w:lvlText w:val="•"/>
      <w:lvlJc w:val="left"/>
      <w:pPr>
        <w:ind w:left="2182" w:hanging="360"/>
      </w:pPr>
      <w:rPr>
        <w:rFonts w:hint="default"/>
        <w:lang w:val="en-US" w:eastAsia="en-US" w:bidi="en-US"/>
      </w:rPr>
    </w:lvl>
    <w:lvl w:ilvl="2" w:tplc="82A20216">
      <w:numFmt w:val="bullet"/>
      <w:lvlText w:val="•"/>
      <w:lvlJc w:val="left"/>
      <w:pPr>
        <w:ind w:left="3184" w:hanging="360"/>
      </w:pPr>
      <w:rPr>
        <w:rFonts w:hint="default"/>
        <w:lang w:val="en-US" w:eastAsia="en-US" w:bidi="en-US"/>
      </w:rPr>
    </w:lvl>
    <w:lvl w:ilvl="3" w:tplc="4860F5E0">
      <w:numFmt w:val="bullet"/>
      <w:lvlText w:val="•"/>
      <w:lvlJc w:val="left"/>
      <w:pPr>
        <w:ind w:left="4186" w:hanging="360"/>
      </w:pPr>
      <w:rPr>
        <w:rFonts w:hint="default"/>
        <w:lang w:val="en-US" w:eastAsia="en-US" w:bidi="en-US"/>
      </w:rPr>
    </w:lvl>
    <w:lvl w:ilvl="4" w:tplc="17BE166E">
      <w:numFmt w:val="bullet"/>
      <w:lvlText w:val="•"/>
      <w:lvlJc w:val="left"/>
      <w:pPr>
        <w:ind w:left="5188" w:hanging="360"/>
      </w:pPr>
      <w:rPr>
        <w:rFonts w:hint="default"/>
        <w:lang w:val="en-US" w:eastAsia="en-US" w:bidi="en-US"/>
      </w:rPr>
    </w:lvl>
    <w:lvl w:ilvl="5" w:tplc="C902C9BA">
      <w:numFmt w:val="bullet"/>
      <w:lvlText w:val="•"/>
      <w:lvlJc w:val="left"/>
      <w:pPr>
        <w:ind w:left="6190" w:hanging="360"/>
      </w:pPr>
      <w:rPr>
        <w:rFonts w:hint="default"/>
        <w:lang w:val="en-US" w:eastAsia="en-US" w:bidi="en-US"/>
      </w:rPr>
    </w:lvl>
    <w:lvl w:ilvl="6" w:tplc="5FE44686">
      <w:numFmt w:val="bullet"/>
      <w:lvlText w:val="•"/>
      <w:lvlJc w:val="left"/>
      <w:pPr>
        <w:ind w:left="7192" w:hanging="360"/>
      </w:pPr>
      <w:rPr>
        <w:rFonts w:hint="default"/>
        <w:lang w:val="en-US" w:eastAsia="en-US" w:bidi="en-US"/>
      </w:rPr>
    </w:lvl>
    <w:lvl w:ilvl="7" w:tplc="EE967A54">
      <w:numFmt w:val="bullet"/>
      <w:lvlText w:val="•"/>
      <w:lvlJc w:val="left"/>
      <w:pPr>
        <w:ind w:left="8194" w:hanging="360"/>
      </w:pPr>
      <w:rPr>
        <w:rFonts w:hint="default"/>
        <w:lang w:val="en-US" w:eastAsia="en-US" w:bidi="en-US"/>
      </w:rPr>
    </w:lvl>
    <w:lvl w:ilvl="8" w:tplc="78B656DA">
      <w:numFmt w:val="bullet"/>
      <w:lvlText w:val="•"/>
      <w:lvlJc w:val="left"/>
      <w:pPr>
        <w:ind w:left="9196" w:hanging="360"/>
      </w:pPr>
      <w:rPr>
        <w:rFonts w:hint="default"/>
        <w:lang w:val="en-US" w:eastAsia="en-US" w:bidi="en-US"/>
      </w:rPr>
    </w:lvl>
  </w:abstractNum>
  <w:abstractNum w:abstractNumId="2" w15:restartNumberingAfterBreak="0">
    <w:nsid w:val="2EED7759"/>
    <w:multiLevelType w:val="hybridMultilevel"/>
    <w:tmpl w:val="D4FA2C06"/>
    <w:lvl w:ilvl="0" w:tplc="2B081608">
      <w:numFmt w:val="bullet"/>
      <w:lvlText w:val=""/>
      <w:lvlJc w:val="left"/>
      <w:pPr>
        <w:ind w:left="1720" w:hanging="360"/>
      </w:pPr>
      <w:rPr>
        <w:rFonts w:ascii="Symbol" w:eastAsia="Symbol" w:hAnsi="Symbol" w:cs="Symbol" w:hint="default"/>
        <w:w w:val="100"/>
        <w:sz w:val="21"/>
        <w:szCs w:val="21"/>
        <w:lang w:val="en-US" w:eastAsia="en-US" w:bidi="en-US"/>
      </w:rPr>
    </w:lvl>
    <w:lvl w:ilvl="1" w:tplc="B64CFE18">
      <w:numFmt w:val="bullet"/>
      <w:lvlText w:val="•"/>
      <w:lvlJc w:val="left"/>
      <w:pPr>
        <w:ind w:left="2012" w:hanging="360"/>
      </w:pPr>
      <w:rPr>
        <w:rFonts w:hint="default"/>
        <w:lang w:val="en-US" w:eastAsia="en-US" w:bidi="en-US"/>
      </w:rPr>
    </w:lvl>
    <w:lvl w:ilvl="2" w:tplc="9D38F432">
      <w:numFmt w:val="bullet"/>
      <w:lvlText w:val="•"/>
      <w:lvlJc w:val="left"/>
      <w:pPr>
        <w:ind w:left="2305" w:hanging="360"/>
      </w:pPr>
      <w:rPr>
        <w:rFonts w:hint="default"/>
        <w:lang w:val="en-US" w:eastAsia="en-US" w:bidi="en-US"/>
      </w:rPr>
    </w:lvl>
    <w:lvl w:ilvl="3" w:tplc="B9AA3432">
      <w:numFmt w:val="bullet"/>
      <w:lvlText w:val="•"/>
      <w:lvlJc w:val="left"/>
      <w:pPr>
        <w:ind w:left="2598" w:hanging="360"/>
      </w:pPr>
      <w:rPr>
        <w:rFonts w:hint="default"/>
        <w:lang w:val="en-US" w:eastAsia="en-US" w:bidi="en-US"/>
      </w:rPr>
    </w:lvl>
    <w:lvl w:ilvl="4" w:tplc="E2AED308">
      <w:numFmt w:val="bullet"/>
      <w:lvlText w:val="•"/>
      <w:lvlJc w:val="left"/>
      <w:pPr>
        <w:ind w:left="2890" w:hanging="360"/>
      </w:pPr>
      <w:rPr>
        <w:rFonts w:hint="default"/>
        <w:lang w:val="en-US" w:eastAsia="en-US" w:bidi="en-US"/>
      </w:rPr>
    </w:lvl>
    <w:lvl w:ilvl="5" w:tplc="8C3A034A">
      <w:numFmt w:val="bullet"/>
      <w:lvlText w:val="•"/>
      <w:lvlJc w:val="left"/>
      <w:pPr>
        <w:ind w:left="3183" w:hanging="360"/>
      </w:pPr>
      <w:rPr>
        <w:rFonts w:hint="default"/>
        <w:lang w:val="en-US" w:eastAsia="en-US" w:bidi="en-US"/>
      </w:rPr>
    </w:lvl>
    <w:lvl w:ilvl="6" w:tplc="6B4498B0">
      <w:numFmt w:val="bullet"/>
      <w:lvlText w:val="•"/>
      <w:lvlJc w:val="left"/>
      <w:pPr>
        <w:ind w:left="3476" w:hanging="360"/>
      </w:pPr>
      <w:rPr>
        <w:rFonts w:hint="default"/>
        <w:lang w:val="en-US" w:eastAsia="en-US" w:bidi="en-US"/>
      </w:rPr>
    </w:lvl>
    <w:lvl w:ilvl="7" w:tplc="2404F7D2">
      <w:numFmt w:val="bullet"/>
      <w:lvlText w:val="•"/>
      <w:lvlJc w:val="left"/>
      <w:pPr>
        <w:ind w:left="3768" w:hanging="360"/>
      </w:pPr>
      <w:rPr>
        <w:rFonts w:hint="default"/>
        <w:lang w:val="en-US" w:eastAsia="en-US" w:bidi="en-US"/>
      </w:rPr>
    </w:lvl>
    <w:lvl w:ilvl="8" w:tplc="C5B65E16">
      <w:numFmt w:val="bullet"/>
      <w:lvlText w:val="•"/>
      <w:lvlJc w:val="left"/>
      <w:pPr>
        <w:ind w:left="4061" w:hanging="360"/>
      </w:pPr>
      <w:rPr>
        <w:rFonts w:hint="default"/>
        <w:lang w:val="en-US" w:eastAsia="en-US" w:bidi="en-US"/>
      </w:rPr>
    </w:lvl>
  </w:abstractNum>
  <w:abstractNum w:abstractNumId="3" w15:restartNumberingAfterBreak="0">
    <w:nsid w:val="338C3442"/>
    <w:multiLevelType w:val="hybridMultilevel"/>
    <w:tmpl w:val="E5EC1150"/>
    <w:lvl w:ilvl="0" w:tplc="B14AF1D6">
      <w:start w:val="1"/>
      <w:numFmt w:val="decimal"/>
      <w:lvlText w:val="%1)"/>
      <w:lvlJc w:val="left"/>
      <w:pPr>
        <w:ind w:left="1187" w:hanging="449"/>
        <w:jc w:val="right"/>
      </w:pPr>
      <w:rPr>
        <w:rFonts w:ascii="Calibri" w:eastAsia="Calibri" w:hAnsi="Calibri" w:cs="Calibri" w:hint="default"/>
        <w:w w:val="100"/>
        <w:sz w:val="21"/>
        <w:szCs w:val="21"/>
        <w:lang w:val="en-US" w:eastAsia="en-US" w:bidi="en-US"/>
      </w:rPr>
    </w:lvl>
    <w:lvl w:ilvl="1" w:tplc="66B0FB76">
      <w:numFmt w:val="bullet"/>
      <w:lvlText w:val="•"/>
      <w:lvlJc w:val="left"/>
      <w:pPr>
        <w:ind w:left="2182" w:hanging="449"/>
      </w:pPr>
      <w:rPr>
        <w:rFonts w:hint="default"/>
        <w:lang w:val="en-US" w:eastAsia="en-US" w:bidi="en-US"/>
      </w:rPr>
    </w:lvl>
    <w:lvl w:ilvl="2" w:tplc="8842EA58">
      <w:numFmt w:val="bullet"/>
      <w:lvlText w:val="•"/>
      <w:lvlJc w:val="left"/>
      <w:pPr>
        <w:ind w:left="3184" w:hanging="449"/>
      </w:pPr>
      <w:rPr>
        <w:rFonts w:hint="default"/>
        <w:lang w:val="en-US" w:eastAsia="en-US" w:bidi="en-US"/>
      </w:rPr>
    </w:lvl>
    <w:lvl w:ilvl="3" w:tplc="EAA2F542">
      <w:numFmt w:val="bullet"/>
      <w:lvlText w:val="•"/>
      <w:lvlJc w:val="left"/>
      <w:pPr>
        <w:ind w:left="4186" w:hanging="449"/>
      </w:pPr>
      <w:rPr>
        <w:rFonts w:hint="default"/>
        <w:lang w:val="en-US" w:eastAsia="en-US" w:bidi="en-US"/>
      </w:rPr>
    </w:lvl>
    <w:lvl w:ilvl="4" w:tplc="A0D0E9CE">
      <w:numFmt w:val="bullet"/>
      <w:lvlText w:val="•"/>
      <w:lvlJc w:val="left"/>
      <w:pPr>
        <w:ind w:left="5188" w:hanging="449"/>
      </w:pPr>
      <w:rPr>
        <w:rFonts w:hint="default"/>
        <w:lang w:val="en-US" w:eastAsia="en-US" w:bidi="en-US"/>
      </w:rPr>
    </w:lvl>
    <w:lvl w:ilvl="5" w:tplc="3B04739C">
      <w:numFmt w:val="bullet"/>
      <w:lvlText w:val="•"/>
      <w:lvlJc w:val="left"/>
      <w:pPr>
        <w:ind w:left="6190" w:hanging="449"/>
      </w:pPr>
      <w:rPr>
        <w:rFonts w:hint="default"/>
        <w:lang w:val="en-US" w:eastAsia="en-US" w:bidi="en-US"/>
      </w:rPr>
    </w:lvl>
    <w:lvl w:ilvl="6" w:tplc="8FA8B684">
      <w:numFmt w:val="bullet"/>
      <w:lvlText w:val="•"/>
      <w:lvlJc w:val="left"/>
      <w:pPr>
        <w:ind w:left="7192" w:hanging="449"/>
      </w:pPr>
      <w:rPr>
        <w:rFonts w:hint="default"/>
        <w:lang w:val="en-US" w:eastAsia="en-US" w:bidi="en-US"/>
      </w:rPr>
    </w:lvl>
    <w:lvl w:ilvl="7" w:tplc="95FEB548">
      <w:numFmt w:val="bullet"/>
      <w:lvlText w:val="•"/>
      <w:lvlJc w:val="left"/>
      <w:pPr>
        <w:ind w:left="8194" w:hanging="449"/>
      </w:pPr>
      <w:rPr>
        <w:rFonts w:hint="default"/>
        <w:lang w:val="en-US" w:eastAsia="en-US" w:bidi="en-US"/>
      </w:rPr>
    </w:lvl>
    <w:lvl w:ilvl="8" w:tplc="06544240">
      <w:numFmt w:val="bullet"/>
      <w:lvlText w:val="•"/>
      <w:lvlJc w:val="left"/>
      <w:pPr>
        <w:ind w:left="9196" w:hanging="449"/>
      </w:pPr>
      <w:rPr>
        <w:rFonts w:hint="default"/>
        <w:lang w:val="en-US" w:eastAsia="en-US" w:bidi="en-US"/>
      </w:rPr>
    </w:lvl>
  </w:abstractNum>
  <w:abstractNum w:abstractNumId="4" w15:restartNumberingAfterBreak="0">
    <w:nsid w:val="433C05FD"/>
    <w:multiLevelType w:val="hybridMultilevel"/>
    <w:tmpl w:val="B552941E"/>
    <w:lvl w:ilvl="0" w:tplc="CEC853C6">
      <w:start w:val="1"/>
      <w:numFmt w:val="decimal"/>
      <w:lvlText w:val="%1)"/>
      <w:lvlJc w:val="left"/>
      <w:pPr>
        <w:ind w:left="1547" w:hanging="360"/>
        <w:jc w:val="left"/>
      </w:pPr>
      <w:rPr>
        <w:rFonts w:ascii="Calibri" w:eastAsia="Calibri" w:hAnsi="Calibri" w:cs="Calibri" w:hint="default"/>
        <w:w w:val="100"/>
        <w:sz w:val="21"/>
        <w:szCs w:val="21"/>
        <w:lang w:val="en-US" w:eastAsia="en-US" w:bidi="en-US"/>
      </w:rPr>
    </w:lvl>
    <w:lvl w:ilvl="1" w:tplc="4E987654">
      <w:numFmt w:val="bullet"/>
      <w:lvlText w:val="•"/>
      <w:lvlJc w:val="left"/>
      <w:pPr>
        <w:ind w:left="2506" w:hanging="360"/>
      </w:pPr>
      <w:rPr>
        <w:rFonts w:hint="default"/>
        <w:lang w:val="en-US" w:eastAsia="en-US" w:bidi="en-US"/>
      </w:rPr>
    </w:lvl>
    <w:lvl w:ilvl="2" w:tplc="E8FA86AC">
      <w:numFmt w:val="bullet"/>
      <w:lvlText w:val="•"/>
      <w:lvlJc w:val="left"/>
      <w:pPr>
        <w:ind w:left="3472" w:hanging="360"/>
      </w:pPr>
      <w:rPr>
        <w:rFonts w:hint="default"/>
        <w:lang w:val="en-US" w:eastAsia="en-US" w:bidi="en-US"/>
      </w:rPr>
    </w:lvl>
    <w:lvl w:ilvl="3" w:tplc="1904117C">
      <w:numFmt w:val="bullet"/>
      <w:lvlText w:val="•"/>
      <w:lvlJc w:val="left"/>
      <w:pPr>
        <w:ind w:left="4438" w:hanging="360"/>
      </w:pPr>
      <w:rPr>
        <w:rFonts w:hint="default"/>
        <w:lang w:val="en-US" w:eastAsia="en-US" w:bidi="en-US"/>
      </w:rPr>
    </w:lvl>
    <w:lvl w:ilvl="4" w:tplc="044C2214">
      <w:numFmt w:val="bullet"/>
      <w:lvlText w:val="•"/>
      <w:lvlJc w:val="left"/>
      <w:pPr>
        <w:ind w:left="5404" w:hanging="360"/>
      </w:pPr>
      <w:rPr>
        <w:rFonts w:hint="default"/>
        <w:lang w:val="en-US" w:eastAsia="en-US" w:bidi="en-US"/>
      </w:rPr>
    </w:lvl>
    <w:lvl w:ilvl="5" w:tplc="B456C902">
      <w:numFmt w:val="bullet"/>
      <w:lvlText w:val="•"/>
      <w:lvlJc w:val="left"/>
      <w:pPr>
        <w:ind w:left="6370" w:hanging="360"/>
      </w:pPr>
      <w:rPr>
        <w:rFonts w:hint="default"/>
        <w:lang w:val="en-US" w:eastAsia="en-US" w:bidi="en-US"/>
      </w:rPr>
    </w:lvl>
    <w:lvl w:ilvl="6" w:tplc="01DCCC76">
      <w:numFmt w:val="bullet"/>
      <w:lvlText w:val="•"/>
      <w:lvlJc w:val="left"/>
      <w:pPr>
        <w:ind w:left="7336" w:hanging="360"/>
      </w:pPr>
      <w:rPr>
        <w:rFonts w:hint="default"/>
        <w:lang w:val="en-US" w:eastAsia="en-US" w:bidi="en-US"/>
      </w:rPr>
    </w:lvl>
    <w:lvl w:ilvl="7" w:tplc="4B4C25BC">
      <w:numFmt w:val="bullet"/>
      <w:lvlText w:val="•"/>
      <w:lvlJc w:val="left"/>
      <w:pPr>
        <w:ind w:left="8302" w:hanging="360"/>
      </w:pPr>
      <w:rPr>
        <w:rFonts w:hint="default"/>
        <w:lang w:val="en-US" w:eastAsia="en-US" w:bidi="en-US"/>
      </w:rPr>
    </w:lvl>
    <w:lvl w:ilvl="8" w:tplc="F46A4EEC">
      <w:numFmt w:val="bullet"/>
      <w:lvlText w:val="•"/>
      <w:lvlJc w:val="left"/>
      <w:pPr>
        <w:ind w:left="9268" w:hanging="360"/>
      </w:pPr>
      <w:rPr>
        <w:rFonts w:hint="default"/>
        <w:lang w:val="en-US" w:eastAsia="en-US" w:bidi="en-US"/>
      </w:rPr>
    </w:lvl>
  </w:abstractNum>
  <w:abstractNum w:abstractNumId="5" w15:restartNumberingAfterBreak="0">
    <w:nsid w:val="48965B4B"/>
    <w:multiLevelType w:val="hybridMultilevel"/>
    <w:tmpl w:val="37FC4FAE"/>
    <w:lvl w:ilvl="0" w:tplc="53A0B54C">
      <w:start w:val="1"/>
      <w:numFmt w:val="decimal"/>
      <w:lvlText w:val="%1)"/>
      <w:lvlJc w:val="left"/>
      <w:pPr>
        <w:ind w:left="1187" w:hanging="360"/>
        <w:jc w:val="left"/>
      </w:pPr>
      <w:rPr>
        <w:rFonts w:ascii="Calibri" w:eastAsia="Calibri" w:hAnsi="Calibri" w:cs="Calibri" w:hint="default"/>
        <w:w w:val="100"/>
        <w:sz w:val="21"/>
        <w:szCs w:val="21"/>
        <w:lang w:val="en-US" w:eastAsia="en-US" w:bidi="en-US"/>
      </w:rPr>
    </w:lvl>
    <w:lvl w:ilvl="1" w:tplc="96025C72">
      <w:numFmt w:val="bullet"/>
      <w:lvlText w:val=""/>
      <w:lvlJc w:val="left"/>
      <w:pPr>
        <w:ind w:left="3167" w:hanging="360"/>
      </w:pPr>
      <w:rPr>
        <w:rFonts w:ascii="Symbol" w:eastAsia="Symbol" w:hAnsi="Symbol" w:cs="Symbol" w:hint="default"/>
        <w:w w:val="100"/>
        <w:sz w:val="21"/>
        <w:szCs w:val="21"/>
        <w:lang w:val="en-US" w:eastAsia="en-US" w:bidi="en-US"/>
      </w:rPr>
    </w:lvl>
    <w:lvl w:ilvl="2" w:tplc="040804DC">
      <w:numFmt w:val="bullet"/>
      <w:lvlText w:val="•"/>
      <w:lvlJc w:val="left"/>
      <w:pPr>
        <w:ind w:left="4053" w:hanging="360"/>
      </w:pPr>
      <w:rPr>
        <w:rFonts w:hint="default"/>
        <w:lang w:val="en-US" w:eastAsia="en-US" w:bidi="en-US"/>
      </w:rPr>
    </w:lvl>
    <w:lvl w:ilvl="3" w:tplc="E0CA2A06">
      <w:numFmt w:val="bullet"/>
      <w:lvlText w:val="•"/>
      <w:lvlJc w:val="left"/>
      <w:pPr>
        <w:ind w:left="4946" w:hanging="360"/>
      </w:pPr>
      <w:rPr>
        <w:rFonts w:hint="default"/>
        <w:lang w:val="en-US" w:eastAsia="en-US" w:bidi="en-US"/>
      </w:rPr>
    </w:lvl>
    <w:lvl w:ilvl="4" w:tplc="87AC336A">
      <w:numFmt w:val="bullet"/>
      <w:lvlText w:val="•"/>
      <w:lvlJc w:val="left"/>
      <w:pPr>
        <w:ind w:left="5840" w:hanging="360"/>
      </w:pPr>
      <w:rPr>
        <w:rFonts w:hint="default"/>
        <w:lang w:val="en-US" w:eastAsia="en-US" w:bidi="en-US"/>
      </w:rPr>
    </w:lvl>
    <w:lvl w:ilvl="5" w:tplc="F0709544">
      <w:numFmt w:val="bullet"/>
      <w:lvlText w:val="•"/>
      <w:lvlJc w:val="left"/>
      <w:pPr>
        <w:ind w:left="6733" w:hanging="360"/>
      </w:pPr>
      <w:rPr>
        <w:rFonts w:hint="default"/>
        <w:lang w:val="en-US" w:eastAsia="en-US" w:bidi="en-US"/>
      </w:rPr>
    </w:lvl>
    <w:lvl w:ilvl="6" w:tplc="BA6EC7EE">
      <w:numFmt w:val="bullet"/>
      <w:lvlText w:val="•"/>
      <w:lvlJc w:val="left"/>
      <w:pPr>
        <w:ind w:left="7626" w:hanging="360"/>
      </w:pPr>
      <w:rPr>
        <w:rFonts w:hint="default"/>
        <w:lang w:val="en-US" w:eastAsia="en-US" w:bidi="en-US"/>
      </w:rPr>
    </w:lvl>
    <w:lvl w:ilvl="7" w:tplc="875EAB74">
      <w:numFmt w:val="bullet"/>
      <w:lvlText w:val="•"/>
      <w:lvlJc w:val="left"/>
      <w:pPr>
        <w:ind w:left="8520" w:hanging="360"/>
      </w:pPr>
      <w:rPr>
        <w:rFonts w:hint="default"/>
        <w:lang w:val="en-US" w:eastAsia="en-US" w:bidi="en-US"/>
      </w:rPr>
    </w:lvl>
    <w:lvl w:ilvl="8" w:tplc="1ACA37F8">
      <w:numFmt w:val="bullet"/>
      <w:lvlText w:val="•"/>
      <w:lvlJc w:val="left"/>
      <w:pPr>
        <w:ind w:left="9413" w:hanging="360"/>
      </w:pPr>
      <w:rPr>
        <w:rFonts w:hint="default"/>
        <w:lang w:val="en-US" w:eastAsia="en-US" w:bidi="en-US"/>
      </w:rPr>
    </w:lvl>
  </w:abstractNum>
  <w:abstractNum w:abstractNumId="6" w15:restartNumberingAfterBreak="0">
    <w:nsid w:val="4C797437"/>
    <w:multiLevelType w:val="hybridMultilevel"/>
    <w:tmpl w:val="634CBBE8"/>
    <w:lvl w:ilvl="0" w:tplc="5B449DEA">
      <w:start w:val="1"/>
      <w:numFmt w:val="decimal"/>
      <w:lvlText w:val="%1)"/>
      <w:lvlJc w:val="left"/>
      <w:pPr>
        <w:ind w:left="1187" w:hanging="408"/>
        <w:jc w:val="left"/>
      </w:pPr>
      <w:rPr>
        <w:rFonts w:ascii="Calibri" w:eastAsia="Calibri" w:hAnsi="Calibri" w:cs="Calibri" w:hint="default"/>
        <w:w w:val="100"/>
        <w:sz w:val="21"/>
        <w:szCs w:val="21"/>
        <w:lang w:val="en-US" w:eastAsia="en-US" w:bidi="en-US"/>
      </w:rPr>
    </w:lvl>
    <w:lvl w:ilvl="1" w:tplc="9CF60286">
      <w:numFmt w:val="bullet"/>
      <w:lvlText w:val="•"/>
      <w:lvlJc w:val="left"/>
      <w:pPr>
        <w:ind w:left="2182" w:hanging="408"/>
      </w:pPr>
      <w:rPr>
        <w:rFonts w:hint="default"/>
        <w:lang w:val="en-US" w:eastAsia="en-US" w:bidi="en-US"/>
      </w:rPr>
    </w:lvl>
    <w:lvl w:ilvl="2" w:tplc="20AA8AC2">
      <w:numFmt w:val="bullet"/>
      <w:lvlText w:val="•"/>
      <w:lvlJc w:val="left"/>
      <w:pPr>
        <w:ind w:left="3184" w:hanging="408"/>
      </w:pPr>
      <w:rPr>
        <w:rFonts w:hint="default"/>
        <w:lang w:val="en-US" w:eastAsia="en-US" w:bidi="en-US"/>
      </w:rPr>
    </w:lvl>
    <w:lvl w:ilvl="3" w:tplc="AAAE4006">
      <w:numFmt w:val="bullet"/>
      <w:lvlText w:val="•"/>
      <w:lvlJc w:val="left"/>
      <w:pPr>
        <w:ind w:left="4186" w:hanging="408"/>
      </w:pPr>
      <w:rPr>
        <w:rFonts w:hint="default"/>
        <w:lang w:val="en-US" w:eastAsia="en-US" w:bidi="en-US"/>
      </w:rPr>
    </w:lvl>
    <w:lvl w:ilvl="4" w:tplc="750CC7C2">
      <w:numFmt w:val="bullet"/>
      <w:lvlText w:val="•"/>
      <w:lvlJc w:val="left"/>
      <w:pPr>
        <w:ind w:left="5188" w:hanging="408"/>
      </w:pPr>
      <w:rPr>
        <w:rFonts w:hint="default"/>
        <w:lang w:val="en-US" w:eastAsia="en-US" w:bidi="en-US"/>
      </w:rPr>
    </w:lvl>
    <w:lvl w:ilvl="5" w:tplc="DA405F02">
      <w:numFmt w:val="bullet"/>
      <w:lvlText w:val="•"/>
      <w:lvlJc w:val="left"/>
      <w:pPr>
        <w:ind w:left="6190" w:hanging="408"/>
      </w:pPr>
      <w:rPr>
        <w:rFonts w:hint="default"/>
        <w:lang w:val="en-US" w:eastAsia="en-US" w:bidi="en-US"/>
      </w:rPr>
    </w:lvl>
    <w:lvl w:ilvl="6" w:tplc="5AC6F338">
      <w:numFmt w:val="bullet"/>
      <w:lvlText w:val="•"/>
      <w:lvlJc w:val="left"/>
      <w:pPr>
        <w:ind w:left="7192" w:hanging="408"/>
      </w:pPr>
      <w:rPr>
        <w:rFonts w:hint="default"/>
        <w:lang w:val="en-US" w:eastAsia="en-US" w:bidi="en-US"/>
      </w:rPr>
    </w:lvl>
    <w:lvl w:ilvl="7" w:tplc="3F60D032">
      <w:numFmt w:val="bullet"/>
      <w:lvlText w:val="•"/>
      <w:lvlJc w:val="left"/>
      <w:pPr>
        <w:ind w:left="8194" w:hanging="408"/>
      </w:pPr>
      <w:rPr>
        <w:rFonts w:hint="default"/>
        <w:lang w:val="en-US" w:eastAsia="en-US" w:bidi="en-US"/>
      </w:rPr>
    </w:lvl>
    <w:lvl w:ilvl="8" w:tplc="AA0E51E6">
      <w:numFmt w:val="bullet"/>
      <w:lvlText w:val="•"/>
      <w:lvlJc w:val="left"/>
      <w:pPr>
        <w:ind w:left="9196" w:hanging="408"/>
      </w:pPr>
      <w:rPr>
        <w:rFonts w:hint="default"/>
        <w:lang w:val="en-US" w:eastAsia="en-US" w:bidi="en-US"/>
      </w:rPr>
    </w:lvl>
  </w:abstractNum>
  <w:abstractNum w:abstractNumId="7" w15:restartNumberingAfterBreak="0">
    <w:nsid w:val="5D5E30BE"/>
    <w:multiLevelType w:val="hybridMultilevel"/>
    <w:tmpl w:val="5BAEB162"/>
    <w:lvl w:ilvl="0" w:tplc="9D80D80E">
      <w:numFmt w:val="bullet"/>
      <w:lvlText w:val=""/>
      <w:lvlJc w:val="left"/>
      <w:pPr>
        <w:ind w:left="1448" w:hanging="363"/>
      </w:pPr>
      <w:rPr>
        <w:rFonts w:ascii="Symbol" w:eastAsia="Symbol" w:hAnsi="Symbol" w:cs="Symbol" w:hint="default"/>
        <w:w w:val="100"/>
        <w:sz w:val="21"/>
        <w:szCs w:val="21"/>
        <w:lang w:val="en-US" w:eastAsia="en-US" w:bidi="en-US"/>
      </w:rPr>
    </w:lvl>
    <w:lvl w:ilvl="1" w:tplc="4C7243CC">
      <w:numFmt w:val="bullet"/>
      <w:lvlText w:val="•"/>
      <w:lvlJc w:val="left"/>
      <w:pPr>
        <w:ind w:left="1947" w:hanging="363"/>
      </w:pPr>
      <w:rPr>
        <w:rFonts w:hint="default"/>
        <w:lang w:val="en-US" w:eastAsia="en-US" w:bidi="en-US"/>
      </w:rPr>
    </w:lvl>
    <w:lvl w:ilvl="2" w:tplc="6136E494">
      <w:numFmt w:val="bullet"/>
      <w:lvlText w:val="•"/>
      <w:lvlJc w:val="left"/>
      <w:pPr>
        <w:ind w:left="2454" w:hanging="363"/>
      </w:pPr>
      <w:rPr>
        <w:rFonts w:hint="default"/>
        <w:lang w:val="en-US" w:eastAsia="en-US" w:bidi="en-US"/>
      </w:rPr>
    </w:lvl>
    <w:lvl w:ilvl="3" w:tplc="AB8C921E">
      <w:numFmt w:val="bullet"/>
      <w:lvlText w:val="•"/>
      <w:lvlJc w:val="left"/>
      <w:pPr>
        <w:ind w:left="2961" w:hanging="363"/>
      </w:pPr>
      <w:rPr>
        <w:rFonts w:hint="default"/>
        <w:lang w:val="en-US" w:eastAsia="en-US" w:bidi="en-US"/>
      </w:rPr>
    </w:lvl>
    <w:lvl w:ilvl="4" w:tplc="1A0E0156">
      <w:numFmt w:val="bullet"/>
      <w:lvlText w:val="•"/>
      <w:lvlJc w:val="left"/>
      <w:pPr>
        <w:ind w:left="3469" w:hanging="363"/>
      </w:pPr>
      <w:rPr>
        <w:rFonts w:hint="default"/>
        <w:lang w:val="en-US" w:eastAsia="en-US" w:bidi="en-US"/>
      </w:rPr>
    </w:lvl>
    <w:lvl w:ilvl="5" w:tplc="8ED85D84">
      <w:numFmt w:val="bullet"/>
      <w:lvlText w:val="•"/>
      <w:lvlJc w:val="left"/>
      <w:pPr>
        <w:ind w:left="3976" w:hanging="363"/>
      </w:pPr>
      <w:rPr>
        <w:rFonts w:hint="default"/>
        <w:lang w:val="en-US" w:eastAsia="en-US" w:bidi="en-US"/>
      </w:rPr>
    </w:lvl>
    <w:lvl w:ilvl="6" w:tplc="1D025934">
      <w:numFmt w:val="bullet"/>
      <w:lvlText w:val="•"/>
      <w:lvlJc w:val="left"/>
      <w:pPr>
        <w:ind w:left="4483" w:hanging="363"/>
      </w:pPr>
      <w:rPr>
        <w:rFonts w:hint="default"/>
        <w:lang w:val="en-US" w:eastAsia="en-US" w:bidi="en-US"/>
      </w:rPr>
    </w:lvl>
    <w:lvl w:ilvl="7" w:tplc="7A2EC644">
      <w:numFmt w:val="bullet"/>
      <w:lvlText w:val="•"/>
      <w:lvlJc w:val="left"/>
      <w:pPr>
        <w:ind w:left="4991" w:hanging="363"/>
      </w:pPr>
      <w:rPr>
        <w:rFonts w:hint="default"/>
        <w:lang w:val="en-US" w:eastAsia="en-US" w:bidi="en-US"/>
      </w:rPr>
    </w:lvl>
    <w:lvl w:ilvl="8" w:tplc="CAF4A9E6">
      <w:numFmt w:val="bullet"/>
      <w:lvlText w:val="•"/>
      <w:lvlJc w:val="left"/>
      <w:pPr>
        <w:ind w:left="5498" w:hanging="363"/>
      </w:pPr>
      <w:rPr>
        <w:rFonts w:hint="default"/>
        <w:lang w:val="en-US" w:eastAsia="en-US" w:bidi="en-US"/>
      </w:rPr>
    </w:lvl>
  </w:abstractNum>
  <w:abstractNum w:abstractNumId="8" w15:restartNumberingAfterBreak="0">
    <w:nsid w:val="7AC22C88"/>
    <w:multiLevelType w:val="hybridMultilevel"/>
    <w:tmpl w:val="22849F70"/>
    <w:lvl w:ilvl="0" w:tplc="1AFED04E">
      <w:numFmt w:val="bullet"/>
      <w:lvlText w:val=""/>
      <w:lvlJc w:val="left"/>
      <w:pPr>
        <w:ind w:left="1547" w:hanging="360"/>
      </w:pPr>
      <w:rPr>
        <w:rFonts w:ascii="Symbol" w:eastAsia="Symbol" w:hAnsi="Symbol" w:cs="Symbol" w:hint="default"/>
        <w:w w:val="100"/>
        <w:sz w:val="21"/>
        <w:szCs w:val="21"/>
        <w:lang w:val="en-US" w:eastAsia="en-US" w:bidi="en-US"/>
      </w:rPr>
    </w:lvl>
    <w:lvl w:ilvl="1" w:tplc="BC3E2836">
      <w:numFmt w:val="bullet"/>
      <w:lvlText w:val=""/>
      <w:lvlJc w:val="left"/>
      <w:pPr>
        <w:ind w:left="1907" w:hanging="360"/>
      </w:pPr>
      <w:rPr>
        <w:rFonts w:ascii="Symbol" w:eastAsia="Symbol" w:hAnsi="Symbol" w:cs="Symbol" w:hint="default"/>
        <w:w w:val="100"/>
        <w:sz w:val="21"/>
        <w:szCs w:val="21"/>
        <w:lang w:val="en-US" w:eastAsia="en-US" w:bidi="en-US"/>
      </w:rPr>
    </w:lvl>
    <w:lvl w:ilvl="2" w:tplc="11E4DDCC">
      <w:numFmt w:val="bullet"/>
      <w:lvlText w:val="•"/>
      <w:lvlJc w:val="left"/>
      <w:pPr>
        <w:ind w:left="2933" w:hanging="360"/>
      </w:pPr>
      <w:rPr>
        <w:rFonts w:hint="default"/>
        <w:lang w:val="en-US" w:eastAsia="en-US" w:bidi="en-US"/>
      </w:rPr>
    </w:lvl>
    <w:lvl w:ilvl="3" w:tplc="5A1C4076">
      <w:numFmt w:val="bullet"/>
      <w:lvlText w:val="•"/>
      <w:lvlJc w:val="left"/>
      <w:pPr>
        <w:ind w:left="3966" w:hanging="360"/>
      </w:pPr>
      <w:rPr>
        <w:rFonts w:hint="default"/>
        <w:lang w:val="en-US" w:eastAsia="en-US" w:bidi="en-US"/>
      </w:rPr>
    </w:lvl>
    <w:lvl w:ilvl="4" w:tplc="710C6E4C">
      <w:numFmt w:val="bullet"/>
      <w:lvlText w:val="•"/>
      <w:lvlJc w:val="left"/>
      <w:pPr>
        <w:ind w:left="5000" w:hanging="360"/>
      </w:pPr>
      <w:rPr>
        <w:rFonts w:hint="default"/>
        <w:lang w:val="en-US" w:eastAsia="en-US" w:bidi="en-US"/>
      </w:rPr>
    </w:lvl>
    <w:lvl w:ilvl="5" w:tplc="F83224E4">
      <w:numFmt w:val="bullet"/>
      <w:lvlText w:val="•"/>
      <w:lvlJc w:val="left"/>
      <w:pPr>
        <w:ind w:left="6033" w:hanging="360"/>
      </w:pPr>
      <w:rPr>
        <w:rFonts w:hint="default"/>
        <w:lang w:val="en-US" w:eastAsia="en-US" w:bidi="en-US"/>
      </w:rPr>
    </w:lvl>
    <w:lvl w:ilvl="6" w:tplc="9DCC4482">
      <w:numFmt w:val="bullet"/>
      <w:lvlText w:val="•"/>
      <w:lvlJc w:val="left"/>
      <w:pPr>
        <w:ind w:left="7066" w:hanging="360"/>
      </w:pPr>
      <w:rPr>
        <w:rFonts w:hint="default"/>
        <w:lang w:val="en-US" w:eastAsia="en-US" w:bidi="en-US"/>
      </w:rPr>
    </w:lvl>
    <w:lvl w:ilvl="7" w:tplc="7F3A76D2">
      <w:numFmt w:val="bullet"/>
      <w:lvlText w:val="•"/>
      <w:lvlJc w:val="left"/>
      <w:pPr>
        <w:ind w:left="8100" w:hanging="360"/>
      </w:pPr>
      <w:rPr>
        <w:rFonts w:hint="default"/>
        <w:lang w:val="en-US" w:eastAsia="en-US" w:bidi="en-US"/>
      </w:rPr>
    </w:lvl>
    <w:lvl w:ilvl="8" w:tplc="EBD61414">
      <w:numFmt w:val="bullet"/>
      <w:lvlText w:val="•"/>
      <w:lvlJc w:val="left"/>
      <w:pPr>
        <w:ind w:left="9133" w:hanging="360"/>
      </w:pPr>
      <w:rPr>
        <w:rFonts w:hint="default"/>
        <w:lang w:val="en-US" w:eastAsia="en-US" w:bidi="en-US"/>
      </w:rPr>
    </w:lvl>
  </w:abstractNum>
  <w:abstractNum w:abstractNumId="9" w15:restartNumberingAfterBreak="0">
    <w:nsid w:val="7F176E0E"/>
    <w:multiLevelType w:val="hybridMultilevel"/>
    <w:tmpl w:val="CFF0A1A0"/>
    <w:lvl w:ilvl="0" w:tplc="02A6F256">
      <w:numFmt w:val="bullet"/>
      <w:lvlText w:val=""/>
      <w:lvlJc w:val="left"/>
      <w:pPr>
        <w:ind w:left="1360" w:hanging="360"/>
      </w:pPr>
      <w:rPr>
        <w:rFonts w:ascii="Symbol" w:eastAsia="Symbol" w:hAnsi="Symbol" w:cs="Symbol" w:hint="default"/>
        <w:w w:val="100"/>
        <w:sz w:val="21"/>
        <w:szCs w:val="21"/>
        <w:lang w:val="en-US" w:eastAsia="en-US" w:bidi="en-US"/>
      </w:rPr>
    </w:lvl>
    <w:lvl w:ilvl="1" w:tplc="85208818">
      <w:numFmt w:val="bullet"/>
      <w:lvlText w:val="•"/>
      <w:lvlJc w:val="left"/>
      <w:pPr>
        <w:ind w:left="2344" w:hanging="360"/>
      </w:pPr>
      <w:rPr>
        <w:rFonts w:hint="default"/>
        <w:lang w:val="en-US" w:eastAsia="en-US" w:bidi="en-US"/>
      </w:rPr>
    </w:lvl>
    <w:lvl w:ilvl="2" w:tplc="77E2B8B2">
      <w:numFmt w:val="bullet"/>
      <w:lvlText w:val="•"/>
      <w:lvlJc w:val="left"/>
      <w:pPr>
        <w:ind w:left="3328" w:hanging="360"/>
      </w:pPr>
      <w:rPr>
        <w:rFonts w:hint="default"/>
        <w:lang w:val="en-US" w:eastAsia="en-US" w:bidi="en-US"/>
      </w:rPr>
    </w:lvl>
    <w:lvl w:ilvl="3" w:tplc="1CA2D2E0">
      <w:numFmt w:val="bullet"/>
      <w:lvlText w:val="•"/>
      <w:lvlJc w:val="left"/>
      <w:pPr>
        <w:ind w:left="4312" w:hanging="360"/>
      </w:pPr>
      <w:rPr>
        <w:rFonts w:hint="default"/>
        <w:lang w:val="en-US" w:eastAsia="en-US" w:bidi="en-US"/>
      </w:rPr>
    </w:lvl>
    <w:lvl w:ilvl="4" w:tplc="5E4C1B4C">
      <w:numFmt w:val="bullet"/>
      <w:lvlText w:val="•"/>
      <w:lvlJc w:val="left"/>
      <w:pPr>
        <w:ind w:left="5296" w:hanging="360"/>
      </w:pPr>
      <w:rPr>
        <w:rFonts w:hint="default"/>
        <w:lang w:val="en-US" w:eastAsia="en-US" w:bidi="en-US"/>
      </w:rPr>
    </w:lvl>
    <w:lvl w:ilvl="5" w:tplc="8C6EC500">
      <w:numFmt w:val="bullet"/>
      <w:lvlText w:val="•"/>
      <w:lvlJc w:val="left"/>
      <w:pPr>
        <w:ind w:left="6280" w:hanging="360"/>
      </w:pPr>
      <w:rPr>
        <w:rFonts w:hint="default"/>
        <w:lang w:val="en-US" w:eastAsia="en-US" w:bidi="en-US"/>
      </w:rPr>
    </w:lvl>
    <w:lvl w:ilvl="6" w:tplc="3A482B04">
      <w:numFmt w:val="bullet"/>
      <w:lvlText w:val="•"/>
      <w:lvlJc w:val="left"/>
      <w:pPr>
        <w:ind w:left="7264" w:hanging="360"/>
      </w:pPr>
      <w:rPr>
        <w:rFonts w:hint="default"/>
        <w:lang w:val="en-US" w:eastAsia="en-US" w:bidi="en-US"/>
      </w:rPr>
    </w:lvl>
    <w:lvl w:ilvl="7" w:tplc="AE60085C">
      <w:numFmt w:val="bullet"/>
      <w:lvlText w:val="•"/>
      <w:lvlJc w:val="left"/>
      <w:pPr>
        <w:ind w:left="8248" w:hanging="360"/>
      </w:pPr>
      <w:rPr>
        <w:rFonts w:hint="default"/>
        <w:lang w:val="en-US" w:eastAsia="en-US" w:bidi="en-US"/>
      </w:rPr>
    </w:lvl>
    <w:lvl w:ilvl="8" w:tplc="110C421C">
      <w:numFmt w:val="bullet"/>
      <w:lvlText w:val="•"/>
      <w:lvlJc w:val="left"/>
      <w:pPr>
        <w:ind w:left="9232" w:hanging="360"/>
      </w:pPr>
      <w:rPr>
        <w:rFonts w:hint="default"/>
        <w:lang w:val="en-US" w:eastAsia="en-US" w:bidi="en-US"/>
      </w:rPr>
    </w:lvl>
  </w:abstractNum>
  <w:num w:numId="1">
    <w:abstractNumId w:val="5"/>
  </w:num>
  <w:num w:numId="2">
    <w:abstractNumId w:val="6"/>
  </w:num>
  <w:num w:numId="3">
    <w:abstractNumId w:val="1"/>
  </w:num>
  <w:num w:numId="4">
    <w:abstractNumId w:val="3"/>
  </w:num>
  <w:num w:numId="5">
    <w:abstractNumId w:val="8"/>
  </w:num>
  <w:num w:numId="6">
    <w:abstractNumId w:val="4"/>
  </w:num>
  <w:num w:numId="7">
    <w:abstractNumId w:val="0"/>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C3739"/>
    <w:rsid w:val="003A702B"/>
    <w:rsid w:val="0081607F"/>
    <w:rsid w:val="008C3739"/>
    <w:rsid w:val="008C4303"/>
    <w:rsid w:val="00A835F5"/>
    <w:rsid w:val="00C33AD9"/>
    <w:rsid w:val="00C7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4FFA231"/>
  <w15:docId w15:val="{5DB66641-2142-45EE-99D5-80E3B506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9"/>
      <w:ind w:left="4458" w:right="5190"/>
      <w:jc w:val="center"/>
      <w:outlineLvl w:val="0"/>
    </w:pPr>
    <w:rPr>
      <w:b/>
      <w:bCs/>
      <w:i/>
      <w:sz w:val="40"/>
      <w:szCs w:val="40"/>
      <w:u w:val="single" w:color="000000"/>
    </w:rPr>
  </w:style>
  <w:style w:type="paragraph" w:styleId="Heading2">
    <w:name w:val="heading 2"/>
    <w:basedOn w:val="Normal"/>
    <w:uiPriority w:val="9"/>
    <w:unhideWhenUsed/>
    <w:qFormat/>
    <w:pPr>
      <w:spacing w:before="28"/>
      <w:ind w:left="4458" w:right="5190"/>
      <w:jc w:val="center"/>
      <w:outlineLvl w:val="1"/>
    </w:pPr>
    <w:rPr>
      <w:b/>
      <w:bCs/>
      <w:sz w:val="36"/>
      <w:szCs w:val="36"/>
      <w:u w:val="single" w:color="000000"/>
    </w:rPr>
  </w:style>
  <w:style w:type="paragraph" w:styleId="Heading3">
    <w:name w:val="heading 3"/>
    <w:basedOn w:val="Normal"/>
    <w:uiPriority w:val="9"/>
    <w:unhideWhenUsed/>
    <w:qFormat/>
    <w:pPr>
      <w:spacing w:before="1"/>
      <w:ind w:left="467"/>
      <w:outlineLvl w:val="2"/>
    </w:pPr>
    <w:rPr>
      <w:rFonts w:ascii="Calibri Light" w:eastAsia="Calibri Light" w:hAnsi="Calibri Light" w:cs="Calibri Light"/>
      <w:sz w:val="36"/>
      <w:szCs w:val="36"/>
      <w:u w:val="single" w:color="000000"/>
    </w:rPr>
  </w:style>
  <w:style w:type="paragraph" w:styleId="Heading4">
    <w:name w:val="heading 4"/>
    <w:basedOn w:val="Normal"/>
    <w:uiPriority w:val="9"/>
    <w:unhideWhenUsed/>
    <w:qFormat/>
    <w:pPr>
      <w:spacing w:before="35"/>
      <w:ind w:left="460"/>
      <w:outlineLvl w:val="3"/>
    </w:pPr>
    <w:rPr>
      <w:b/>
      <w:bCs/>
      <w:sz w:val="32"/>
      <w:szCs w:val="32"/>
      <w:u w:val="single" w:color="000000"/>
    </w:rPr>
  </w:style>
  <w:style w:type="paragraph" w:styleId="Heading5">
    <w:name w:val="heading 5"/>
    <w:basedOn w:val="Normal"/>
    <w:uiPriority w:val="9"/>
    <w:unhideWhenUsed/>
    <w:qFormat/>
    <w:pPr>
      <w:spacing w:before="44"/>
      <w:outlineLvl w:val="4"/>
    </w:pPr>
    <w:rPr>
      <w:rFonts w:ascii="Cambria Math" w:eastAsia="Cambria Math" w:hAnsi="Cambria Math" w:cs="Cambria Math"/>
      <w:sz w:val="32"/>
      <w:szCs w:val="32"/>
    </w:rPr>
  </w:style>
  <w:style w:type="paragraph" w:styleId="Heading6">
    <w:name w:val="heading 6"/>
    <w:basedOn w:val="Normal"/>
    <w:uiPriority w:val="9"/>
    <w:unhideWhenUsed/>
    <w:qFormat/>
    <w:pPr>
      <w:ind w:left="467"/>
      <w:outlineLvl w:val="5"/>
    </w:pPr>
    <w:rPr>
      <w:rFonts w:ascii="Calibri Light" w:eastAsia="Calibri Light" w:hAnsi="Calibri Light" w:cs="Calibri Light"/>
      <w:sz w:val="30"/>
      <w:szCs w:val="30"/>
    </w:rPr>
  </w:style>
  <w:style w:type="paragraph" w:styleId="Heading7">
    <w:name w:val="heading 7"/>
    <w:basedOn w:val="Normal"/>
    <w:uiPriority w:val="1"/>
    <w:qFormat/>
    <w:pPr>
      <w:ind w:left="827"/>
      <w:outlineLvl w:val="6"/>
    </w:pPr>
  </w:style>
  <w:style w:type="paragraph" w:styleId="Heading8">
    <w:name w:val="heading 8"/>
    <w:basedOn w:val="Normal"/>
    <w:uiPriority w:val="1"/>
    <w:qFormat/>
    <w:pPr>
      <w:spacing w:before="1"/>
      <w:ind w:left="467"/>
      <w:outlineLvl w:val="7"/>
    </w:pPr>
    <w:rPr>
      <w:i/>
    </w:rPr>
  </w:style>
  <w:style w:type="paragraph" w:styleId="Heading9">
    <w:name w:val="heading 9"/>
    <w:basedOn w:val="Normal"/>
    <w:uiPriority w:val="1"/>
    <w:qFormat/>
    <w:pPr>
      <w:ind w:left="352"/>
      <w:outlineLvl w:val="8"/>
    </w:pPr>
    <w:rPr>
      <w:rFonts w:ascii="Cambria Math" w:eastAsia="Cambria Math" w:hAnsi="Cambria Math" w:cs="Cambria Math"/>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47" w:hanging="361"/>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Header">
    <w:name w:val="header"/>
    <w:basedOn w:val="Normal"/>
    <w:link w:val="HeaderChar"/>
    <w:uiPriority w:val="99"/>
    <w:unhideWhenUsed/>
    <w:rsid w:val="00C33AD9"/>
    <w:pPr>
      <w:tabs>
        <w:tab w:val="center" w:pos="4680"/>
        <w:tab w:val="right" w:pos="9360"/>
      </w:tabs>
    </w:pPr>
  </w:style>
  <w:style w:type="character" w:customStyle="1" w:styleId="HeaderChar">
    <w:name w:val="Header Char"/>
    <w:basedOn w:val="DefaultParagraphFont"/>
    <w:link w:val="Header"/>
    <w:uiPriority w:val="99"/>
    <w:rsid w:val="00C33AD9"/>
    <w:rPr>
      <w:rFonts w:ascii="Calibri" w:eastAsia="Calibri" w:hAnsi="Calibri" w:cs="Calibri"/>
      <w:lang w:bidi="en-US"/>
    </w:rPr>
  </w:style>
  <w:style w:type="paragraph" w:styleId="Footer">
    <w:name w:val="footer"/>
    <w:basedOn w:val="Normal"/>
    <w:link w:val="FooterChar"/>
    <w:uiPriority w:val="99"/>
    <w:unhideWhenUsed/>
    <w:rsid w:val="00C33AD9"/>
    <w:pPr>
      <w:tabs>
        <w:tab w:val="center" w:pos="4680"/>
        <w:tab w:val="right" w:pos="9360"/>
      </w:tabs>
    </w:pPr>
  </w:style>
  <w:style w:type="character" w:customStyle="1" w:styleId="FooterChar">
    <w:name w:val="Footer Char"/>
    <w:basedOn w:val="DefaultParagraphFont"/>
    <w:link w:val="Footer"/>
    <w:uiPriority w:val="99"/>
    <w:rsid w:val="00C33AD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21D3-D585-480D-8E49-1C0345CF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25</Pages>
  <Words>7551</Words>
  <Characters>43044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service coordination mechanism</vt:lpstr>
    </vt:vector>
  </TitlesOfParts>
  <Company/>
  <LinksUpToDate>false</LinksUpToDate>
  <CharactersWithSpaces>50495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coordination mechanism</dc:title>
  <dc:subject>Erie County Family &amp; Children First Council</dc:subject>
  <dc:creator>Melissa Bayer Smith</dc:creator>
  <cp:lastModifiedBy>Melissa Bayer Smith</cp:lastModifiedBy>
  <cp:revision>3</cp:revision>
  <cp:lastPrinted>2024-12-03T00:59:00Z</cp:lastPrinted>
  <dcterms:created xsi:type="dcterms:W3CDTF">2024-12-03T00:30:00Z</dcterms:created>
  <dcterms:modified xsi:type="dcterms:W3CDTF">2024-12-04T14:17:00Z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LTSC</vt:lpwstr>
  </property>
  <property fmtid="{D5CDD505-2E9C-101B-9397-08002B2CF9AE}" pid="4" name="LastSaved">
    <vt:filetime>2024-12-03T00:00:00Z</vt:filetime>
  </property>
</Properties>
</file>